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CE1E" w14:textId="77777777" w:rsidR="000F3110" w:rsidRPr="000F3110" w:rsidRDefault="000F3110" w:rsidP="000F3110">
      <w:r w:rsidRPr="000F3110">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12B76AA0" wp14:editId="2182312D">
                <wp:simplePos x="0" y="0"/>
                <wp:positionH relativeFrom="column">
                  <wp:posOffset>-342900</wp:posOffset>
                </wp:positionH>
                <wp:positionV relativeFrom="paragraph">
                  <wp:posOffset>-394335</wp:posOffset>
                </wp:positionV>
                <wp:extent cx="6680200" cy="1238250"/>
                <wp:effectExtent l="0" t="0" r="6350" b="0"/>
                <wp:wrapNone/>
                <wp:docPr id="4" name="Group 4"/>
                <wp:cNvGraphicFramePr/>
                <a:graphic xmlns:a="http://schemas.openxmlformats.org/drawingml/2006/main">
                  <a:graphicData uri="http://schemas.microsoft.com/office/word/2010/wordprocessingGroup">
                    <wpg:wgp>
                      <wpg:cNvGrpSpPr/>
                      <wpg:grpSpPr bwMode="auto">
                        <a:xfrm>
                          <a:off x="0" y="0"/>
                          <a:ext cx="6680200" cy="1238250"/>
                          <a:chOff x="0" y="0"/>
                          <a:chExt cx="10520" cy="1710"/>
                        </a:xfrm>
                      </wpg:grpSpPr>
                      <wpg:grpSp>
                        <wpg:cNvPr id="5" name="Group 5"/>
                        <wpg:cNvGrpSpPr>
                          <a:grpSpLocks/>
                        </wpg:cNvGrpSpPr>
                        <wpg:grpSpPr bwMode="auto">
                          <a:xfrm>
                            <a:off x="1800" y="167"/>
                            <a:ext cx="8720" cy="1378"/>
                            <a:chOff x="1800" y="167"/>
                            <a:chExt cx="8720" cy="1378"/>
                          </a:xfrm>
                        </wpg:grpSpPr>
                        <wps:wsp>
                          <wps:cNvPr id="6" name="Text Box 10"/>
                          <wps:cNvSpPr txBox="1">
                            <a:spLocks noChangeArrowheads="1"/>
                          </wps:cNvSpPr>
                          <wps:spPr bwMode="auto">
                            <a:xfrm>
                              <a:off x="2600" y="167"/>
                              <a:ext cx="7920"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22842" w14:textId="77777777" w:rsidR="000F3110" w:rsidRDefault="000F3110" w:rsidP="000F3110">
                                <w:pPr>
                                  <w:pStyle w:val="Heading1"/>
                                  <w:rPr>
                                    <w:b/>
                                    <w:color w:val="4472C4" w:themeColor="accent1"/>
                                  </w:rPr>
                                </w:pPr>
                                <w:r>
                                  <w:rPr>
                                    <w:b/>
                                    <w:color w:val="4472C4" w:themeColor="accent1"/>
                                  </w:rPr>
                                  <w:t>DELAWARE STATE UNIVERSITY</w:t>
                                </w:r>
                              </w:p>
                            </w:txbxContent>
                          </wps:txbx>
                          <wps:bodyPr rot="0" vert="horz" wrap="square" lIns="91440" tIns="45720" rIns="91440" bIns="45720" anchor="t" anchorCtr="0" upright="1">
                            <a:noAutofit/>
                          </wps:bodyPr>
                        </wps:wsp>
                        <wps:wsp>
                          <wps:cNvPr id="7" name="Line 11"/>
                          <wps:cNvCnPr/>
                          <wps:spPr bwMode="auto">
                            <a:xfrm>
                              <a:off x="1980" y="900"/>
                              <a:ext cx="846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 name="Text Box 12"/>
                          <wps:cNvSpPr txBox="1">
                            <a:spLocks noChangeArrowheads="1"/>
                          </wps:cNvSpPr>
                          <wps:spPr bwMode="auto">
                            <a:xfrm>
                              <a:off x="1800" y="1005"/>
                              <a:ext cx="86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D2D69" w14:textId="77777777" w:rsidR="000F3110" w:rsidRDefault="000F3110" w:rsidP="000F3110">
                                <w:pPr>
                                  <w:pStyle w:val="Heading3"/>
                                  <w:rPr>
                                    <w:rFonts w:cstheme="majorHAnsi"/>
                                  </w:rPr>
                                </w:pPr>
                                <w:r>
                                  <w:t xml:space="preserve">         </w:t>
                                </w:r>
                                <w:r>
                                  <w:rPr>
                                    <w:rFonts w:cstheme="majorHAnsi"/>
                                    <w:color w:val="4472C4" w:themeColor="accent1"/>
                                  </w:rPr>
                                  <w:t xml:space="preserve">Center for Neighborhood Revitalization and Research </w:t>
                                </w:r>
                              </w:p>
                            </w:txbxContent>
                          </wps:txbx>
                          <wps:bodyPr rot="0" vert="horz" wrap="square" lIns="91440" tIns="45720" rIns="91440" bIns="45720" anchor="t" anchorCtr="0" upright="1">
                            <a:noAutofit/>
                          </wps:bodyPr>
                        </wps:wsp>
                      </wpg:grpSp>
                      <pic:pic xmlns:pic="http://schemas.openxmlformats.org/drawingml/2006/picture">
                        <pic:nvPicPr>
                          <pic:cNvPr id="9" name="Picture 9" descr="DSU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 cy="1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B76AA0" id="Group 4" o:spid="_x0000_s1026" style="position:absolute;margin-left:-27pt;margin-top:-31.05pt;width:526pt;height:97.5pt;z-index:251659264" coordsize="10520,1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">
                <v:group id="Group 5" o:spid="_x0000_s1027" style="position:absolute;left:1800;top:167;width:8720;height:1378" coordorigin="1800,167" coordsize="8720,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10" o:spid="_x0000_s1028" type="#_x0000_t202" style="position:absolute;left:2600;top:167;width:792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3822842" w14:textId="77777777" w:rsidR="000F3110" w:rsidRDefault="000F3110" w:rsidP="000F3110">
                          <w:pPr>
                            <w:pStyle w:val="Heading1"/>
                            <w:rPr>
                              <w:b/>
                              <w:color w:val="4472C4" w:themeColor="accent1"/>
                            </w:rPr>
                          </w:pPr>
                          <w:r>
                            <w:rPr>
                              <w:b/>
                              <w:color w:val="4472C4" w:themeColor="accent1"/>
                            </w:rPr>
                            <w:t>DELAWARE STATE UNIVERSITY</w:t>
                          </w:r>
                        </w:p>
                      </w:txbxContent>
                    </v:textbox>
                  </v:shape>
                  <v:line id="Line 11" o:spid="_x0000_s1029" style="position:absolute;visibility:visible;mso-wrap-style:square" from="1980,900" to="1044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" strokecolor="red" strokeweight="1.5pt"/>
                  <v:shape id="Text Box 12" o:spid="_x0000_s1030" type="#_x0000_t202" style="position:absolute;left:1800;top:1005;width:86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9D2D69" w14:textId="77777777" w:rsidR="000F3110" w:rsidRDefault="000F3110" w:rsidP="000F3110">
                          <w:pPr>
                            <w:pStyle w:val="Heading3"/>
                            <w:rPr>
                              <w:rFonts w:cstheme="majorHAnsi"/>
                            </w:rPr>
                          </w:pPr>
                          <w:r>
                            <w:t xml:space="preserve">         </w:t>
                          </w:r>
                          <w:r>
                            <w:rPr>
                              <w:rFonts w:cstheme="majorHAnsi"/>
                              <w:color w:val="4472C4" w:themeColor="accent1"/>
                            </w:rPr>
                            <w:t xml:space="preserve">Center for Neighborhood Revitalization and Research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alt="DSU Seal" style="position:absolute;width:1800;height:1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">
                  <v:imagedata r:id="rId12" o:title="DSU Seal"/>
                </v:shape>
              </v:group>
            </w:pict>
          </mc:Fallback>
        </mc:AlternateContent>
      </w:r>
    </w:p>
    <w:p w14:paraId="5C224E22" w14:textId="77777777" w:rsidR="000F3110" w:rsidRPr="000F3110" w:rsidRDefault="000F3110" w:rsidP="000F3110"/>
    <w:p w14:paraId="2B1C4425" w14:textId="77777777" w:rsidR="000F3110" w:rsidRPr="000F3110" w:rsidRDefault="000F3110" w:rsidP="000F3110"/>
    <w:p w14:paraId="766F1874" w14:textId="77777777" w:rsidR="000F3110" w:rsidRPr="000F3110" w:rsidRDefault="000F3110" w:rsidP="000F3110"/>
    <w:p w14:paraId="1F0A1241" w14:textId="77777777" w:rsidR="000F3110" w:rsidRPr="000F3110" w:rsidRDefault="000F3110" w:rsidP="000F3110"/>
    <w:p w14:paraId="606B01AE" w14:textId="77777777" w:rsidR="000F3110" w:rsidRPr="000F3110" w:rsidRDefault="000F3110" w:rsidP="000F3110"/>
    <w:p w14:paraId="042C67A7" w14:textId="77777777" w:rsidR="000F3110" w:rsidRPr="000F3110" w:rsidRDefault="000F3110" w:rsidP="000F3110"/>
    <w:p w14:paraId="36911350" w14:textId="77777777" w:rsidR="000F3110" w:rsidRPr="000F3110" w:rsidRDefault="000F3110" w:rsidP="000F3110"/>
    <w:p w14:paraId="769EACE4" w14:textId="77777777" w:rsidR="000F3110" w:rsidRPr="000F3110" w:rsidRDefault="000F3110" w:rsidP="000F3110"/>
    <w:p w14:paraId="405B95F2" w14:textId="77777777" w:rsidR="000F3110" w:rsidRPr="000F3110" w:rsidRDefault="000F3110" w:rsidP="000F3110"/>
    <w:p w14:paraId="14944D24" w14:textId="77777777" w:rsidR="000F3110" w:rsidRPr="000F3110" w:rsidRDefault="000F3110" w:rsidP="000F3110">
      <w:pPr>
        <w:jc w:val="center"/>
        <w:rPr>
          <w:b/>
          <w:bCs/>
          <w:sz w:val="44"/>
          <w:szCs w:val="44"/>
        </w:rPr>
      </w:pPr>
      <w:r w:rsidRPr="000F3110">
        <w:rPr>
          <w:b/>
          <w:bCs/>
          <w:sz w:val="44"/>
          <w:szCs w:val="44"/>
        </w:rPr>
        <w:t>DOVER PROJECT SAFE NEIGHBORHOOD</w:t>
      </w:r>
    </w:p>
    <w:p w14:paraId="286C69B9" w14:textId="24F4C091" w:rsidR="00F47446" w:rsidRDefault="00FB2EB5" w:rsidP="000F3110">
      <w:pPr>
        <w:jc w:val="center"/>
        <w:rPr>
          <w:b/>
          <w:bCs/>
          <w:sz w:val="44"/>
          <w:szCs w:val="44"/>
        </w:rPr>
      </w:pPr>
      <w:r w:rsidRPr="71901D2B">
        <w:rPr>
          <w:b/>
          <w:bCs/>
          <w:sz w:val="44"/>
          <w:szCs w:val="44"/>
        </w:rPr>
        <w:t xml:space="preserve">Year </w:t>
      </w:r>
      <w:r w:rsidR="003251AF">
        <w:rPr>
          <w:b/>
          <w:bCs/>
          <w:sz w:val="44"/>
          <w:szCs w:val="44"/>
        </w:rPr>
        <w:t>3</w:t>
      </w:r>
      <w:r w:rsidRPr="71901D2B">
        <w:rPr>
          <w:b/>
          <w:bCs/>
          <w:sz w:val="44"/>
          <w:szCs w:val="44"/>
        </w:rPr>
        <w:t xml:space="preserve"> </w:t>
      </w:r>
      <w:r w:rsidR="00F47446">
        <w:rPr>
          <w:b/>
          <w:bCs/>
          <w:sz w:val="44"/>
          <w:szCs w:val="44"/>
        </w:rPr>
        <w:t>Quarter 4</w:t>
      </w:r>
      <w:r w:rsidR="00A558EE">
        <w:rPr>
          <w:b/>
          <w:bCs/>
          <w:sz w:val="44"/>
          <w:szCs w:val="44"/>
        </w:rPr>
        <w:t xml:space="preserve"> </w:t>
      </w:r>
      <w:r w:rsidR="00F47446">
        <w:rPr>
          <w:b/>
          <w:bCs/>
          <w:sz w:val="44"/>
          <w:szCs w:val="44"/>
        </w:rPr>
        <w:t>(July – September 2022)</w:t>
      </w:r>
    </w:p>
    <w:p w14:paraId="3C5CBA6B" w14:textId="6011DD87" w:rsidR="000F3110" w:rsidRDefault="00A558EE" w:rsidP="000F3110">
      <w:pPr>
        <w:jc w:val="center"/>
        <w:rPr>
          <w:b/>
          <w:bCs/>
          <w:sz w:val="44"/>
          <w:szCs w:val="44"/>
        </w:rPr>
      </w:pPr>
      <w:r>
        <w:rPr>
          <w:b/>
          <w:bCs/>
          <w:sz w:val="44"/>
          <w:szCs w:val="44"/>
        </w:rPr>
        <w:t>Project Assessment Report</w:t>
      </w:r>
    </w:p>
    <w:p w14:paraId="4C68644D" w14:textId="65A9064A" w:rsidR="000F3110" w:rsidRPr="000F3110" w:rsidRDefault="008C41B4" w:rsidP="00A558EE">
      <w:pPr>
        <w:jc w:val="center"/>
        <w:rPr>
          <w:b/>
          <w:bCs/>
          <w:sz w:val="32"/>
          <w:szCs w:val="32"/>
        </w:rPr>
      </w:pPr>
      <w:r>
        <w:rPr>
          <w:b/>
          <w:bCs/>
          <w:sz w:val="32"/>
          <w:szCs w:val="32"/>
        </w:rPr>
        <w:t>October</w:t>
      </w:r>
      <w:r w:rsidR="5CFABCE0" w:rsidRPr="71901D2B">
        <w:rPr>
          <w:b/>
          <w:bCs/>
          <w:sz w:val="32"/>
          <w:szCs w:val="32"/>
        </w:rPr>
        <w:t xml:space="preserve"> </w:t>
      </w:r>
      <w:r w:rsidR="009E35A1" w:rsidRPr="71901D2B">
        <w:rPr>
          <w:b/>
          <w:bCs/>
          <w:sz w:val="32"/>
          <w:szCs w:val="32"/>
        </w:rPr>
        <w:t>202</w:t>
      </w:r>
      <w:r w:rsidR="0FB51736" w:rsidRPr="71901D2B">
        <w:rPr>
          <w:b/>
          <w:bCs/>
          <w:sz w:val="32"/>
          <w:szCs w:val="32"/>
        </w:rPr>
        <w:t>2</w:t>
      </w:r>
    </w:p>
    <w:p w14:paraId="5BDCB81C" w14:textId="77777777" w:rsidR="000F3110" w:rsidRPr="000F3110" w:rsidRDefault="000F3110" w:rsidP="000F3110"/>
    <w:p w14:paraId="3D8FF7B8" w14:textId="77777777" w:rsidR="000F3110" w:rsidRPr="000F3110" w:rsidRDefault="000F3110" w:rsidP="000F3110"/>
    <w:p w14:paraId="571F16BF" w14:textId="77777777" w:rsidR="000F3110" w:rsidRPr="000F3110" w:rsidRDefault="000F3110" w:rsidP="000F3110"/>
    <w:p w14:paraId="5EB89379" w14:textId="77777777" w:rsidR="000F3110" w:rsidRPr="000F3110" w:rsidRDefault="000F3110" w:rsidP="000F3110"/>
    <w:p w14:paraId="69FE6CFC" w14:textId="77777777" w:rsidR="000F3110" w:rsidRPr="000F3110" w:rsidRDefault="000F3110" w:rsidP="000F3110"/>
    <w:p w14:paraId="60A7EC31" w14:textId="77777777" w:rsidR="000F3110" w:rsidRPr="000F3110" w:rsidRDefault="000F3110" w:rsidP="000F3110"/>
    <w:p w14:paraId="251CFC2E" w14:textId="5C8C4AC6" w:rsidR="000F3110" w:rsidRDefault="000F3110" w:rsidP="000F3110"/>
    <w:p w14:paraId="0D1D6E71" w14:textId="3D2296BB" w:rsidR="00F47446" w:rsidRDefault="00F47446" w:rsidP="000F3110"/>
    <w:p w14:paraId="4B212972" w14:textId="77777777" w:rsidR="00F47446" w:rsidRPr="000F3110" w:rsidRDefault="00F47446" w:rsidP="000F3110"/>
    <w:p w14:paraId="08A9D446" w14:textId="04177568" w:rsidR="00093360" w:rsidRDefault="000F3110" w:rsidP="000F3110">
      <w:pPr>
        <w:rPr>
          <w:sz w:val="28"/>
          <w:szCs w:val="28"/>
        </w:rPr>
      </w:pPr>
      <w:r w:rsidRPr="000F3110">
        <w:rPr>
          <w:sz w:val="28"/>
          <w:szCs w:val="28"/>
        </w:rPr>
        <w:t xml:space="preserve">  </w:t>
      </w:r>
    </w:p>
    <w:p w14:paraId="588D8854" w14:textId="36696682" w:rsidR="00D779BF" w:rsidRDefault="000F3110" w:rsidP="00D779BF">
      <w:pPr>
        <w:spacing w:after="0"/>
        <w:rPr>
          <w:sz w:val="28"/>
          <w:szCs w:val="28"/>
        </w:rPr>
      </w:pPr>
      <w:r w:rsidRPr="000F3110">
        <w:rPr>
          <w:sz w:val="28"/>
          <w:szCs w:val="28"/>
        </w:rPr>
        <w:t xml:space="preserve">Dorothy Dillard, Ph.D., </w:t>
      </w:r>
      <w:r w:rsidR="00093360">
        <w:rPr>
          <w:sz w:val="28"/>
          <w:szCs w:val="28"/>
        </w:rPr>
        <w:t>Evaluation Lead</w:t>
      </w:r>
      <w:r w:rsidR="00D779BF">
        <w:rPr>
          <w:sz w:val="28"/>
          <w:szCs w:val="28"/>
        </w:rPr>
        <w:t xml:space="preserve"> (ddillard@desu.edu)</w:t>
      </w:r>
    </w:p>
    <w:p w14:paraId="3BE2BBE9" w14:textId="77777777" w:rsidR="00D779BF" w:rsidRDefault="00D779BF" w:rsidP="00D779BF">
      <w:pPr>
        <w:spacing w:after="0"/>
        <w:rPr>
          <w:sz w:val="28"/>
          <w:szCs w:val="28"/>
        </w:rPr>
      </w:pPr>
      <w:r>
        <w:rPr>
          <w:sz w:val="28"/>
          <w:szCs w:val="28"/>
        </w:rPr>
        <w:t>Monet J. Williams, Graduate Assistant</w:t>
      </w:r>
    </w:p>
    <w:p w14:paraId="2FFE9134" w14:textId="77C20866" w:rsidR="008C41B4" w:rsidRDefault="008C41B4" w:rsidP="00856836">
      <w:pPr>
        <w:rPr>
          <w:sz w:val="28"/>
          <w:szCs w:val="28"/>
        </w:rPr>
      </w:pPr>
      <w:r>
        <w:rPr>
          <w:sz w:val="28"/>
          <w:szCs w:val="28"/>
        </w:rPr>
        <w:br w:type="page"/>
      </w:r>
    </w:p>
    <w:p w14:paraId="76B2EB26" w14:textId="6C2F36BC" w:rsidR="00856836" w:rsidRPr="003C74EF" w:rsidRDefault="00856836" w:rsidP="00856836">
      <w:pPr>
        <w:rPr>
          <w:b/>
          <w:bCs/>
          <w:sz w:val="24"/>
          <w:szCs w:val="24"/>
          <w:u w:val="single"/>
        </w:rPr>
      </w:pPr>
      <w:r w:rsidRPr="003C74EF">
        <w:rPr>
          <w:b/>
          <w:bCs/>
          <w:sz w:val="24"/>
          <w:szCs w:val="24"/>
          <w:u w:val="single"/>
        </w:rPr>
        <w:lastRenderedPageBreak/>
        <w:t>Background</w:t>
      </w:r>
    </w:p>
    <w:p w14:paraId="48F41774" w14:textId="64012C3C" w:rsidR="00856836" w:rsidRDefault="00856836" w:rsidP="00856836">
      <w:r>
        <w:rPr>
          <w:rFonts w:ascii="Calibri" w:hAnsi="Calibri" w:cs="Calibri"/>
          <w:color w:val="201F1E"/>
          <w:shd w:val="clear" w:color="auto" w:fill="FFFFFF"/>
        </w:rPr>
        <w:t xml:space="preserve">To address violent crime in the City of Dover, the U.S. Attorney’s Office for the District of Delaware has partnered with </w:t>
      </w:r>
      <w:r w:rsidR="0001156A">
        <w:rPr>
          <w:rFonts w:ascii="Calibri" w:hAnsi="Calibri" w:cs="Calibri"/>
          <w:color w:val="201F1E"/>
          <w:shd w:val="clear" w:color="auto" w:fill="FFFFFF"/>
        </w:rPr>
        <w:t>NCALL</w:t>
      </w:r>
      <w:r w:rsidR="00B81EF3">
        <w:rPr>
          <w:rStyle w:val="FootnoteReference"/>
          <w:rFonts w:ascii="Calibri" w:hAnsi="Calibri" w:cs="Calibri"/>
          <w:color w:val="201F1E"/>
          <w:shd w:val="clear" w:color="auto" w:fill="FFFFFF"/>
        </w:rPr>
        <w:footnoteReference w:id="1"/>
      </w:r>
      <w:r>
        <w:rPr>
          <w:rFonts w:ascii="Calibri" w:hAnsi="Calibri" w:cs="Calibri"/>
          <w:color w:val="201F1E"/>
          <w:shd w:val="clear" w:color="auto" w:fill="FFFFFF"/>
        </w:rPr>
        <w:t xml:space="preserve">, the Delaware State University Center for Neighborhood Revitalization and Research, the State of Delaware Department of Correction, and the Dover Police Department to collaboratively create and execute RAAP.  RAAP is a U.S. Attorney’s Office reentry strategy that utilizes two ex-offenders to augment and expand existing efforts targeting violent criminal activity in Dover.  Serving as violence disrupters in the target area, the two ex-offenders, referred to as </w:t>
      </w:r>
      <w:r w:rsidR="00AC092A">
        <w:rPr>
          <w:rFonts w:ascii="Calibri" w:hAnsi="Calibri" w:cs="Calibri"/>
          <w:color w:val="201F1E"/>
          <w:shd w:val="clear" w:color="auto" w:fill="FFFFFF"/>
        </w:rPr>
        <w:t>Enga</w:t>
      </w:r>
      <w:r w:rsidR="00A17883">
        <w:rPr>
          <w:rFonts w:ascii="Calibri" w:hAnsi="Calibri" w:cs="Calibri"/>
          <w:color w:val="201F1E"/>
          <w:shd w:val="clear" w:color="auto" w:fill="FFFFFF"/>
        </w:rPr>
        <w:t>gement Specialists</w:t>
      </w:r>
      <w:r>
        <w:rPr>
          <w:rFonts w:ascii="Calibri" w:hAnsi="Calibri" w:cs="Calibri"/>
          <w:color w:val="201F1E"/>
          <w:shd w:val="clear" w:color="auto" w:fill="FFFFFF"/>
        </w:rPr>
        <w:t>, use a community needs assessment strategy which seeks to deter and de-escalate ongoing violent criminal activity, essentially serving as force multipliers for the District’s P</w:t>
      </w:r>
      <w:r w:rsidR="00663922">
        <w:rPr>
          <w:rFonts w:ascii="Calibri" w:hAnsi="Calibri" w:cs="Calibri"/>
          <w:color w:val="201F1E"/>
          <w:shd w:val="clear" w:color="auto" w:fill="FFFFFF"/>
        </w:rPr>
        <w:t xml:space="preserve">roject </w:t>
      </w:r>
      <w:r>
        <w:rPr>
          <w:rFonts w:ascii="Calibri" w:hAnsi="Calibri" w:cs="Calibri"/>
          <w:color w:val="201F1E"/>
          <w:shd w:val="clear" w:color="auto" w:fill="FFFFFF"/>
        </w:rPr>
        <w:t>S</w:t>
      </w:r>
      <w:r w:rsidR="00663922">
        <w:rPr>
          <w:rFonts w:ascii="Calibri" w:hAnsi="Calibri" w:cs="Calibri"/>
          <w:color w:val="201F1E"/>
          <w:shd w:val="clear" w:color="auto" w:fill="FFFFFF"/>
        </w:rPr>
        <w:t xml:space="preserve">afe </w:t>
      </w:r>
      <w:r>
        <w:rPr>
          <w:rFonts w:ascii="Calibri" w:hAnsi="Calibri" w:cs="Calibri"/>
          <w:color w:val="201F1E"/>
          <w:shd w:val="clear" w:color="auto" w:fill="FFFFFF"/>
        </w:rPr>
        <w:t>N</w:t>
      </w:r>
      <w:r w:rsidR="00663922">
        <w:rPr>
          <w:rFonts w:ascii="Calibri" w:hAnsi="Calibri" w:cs="Calibri"/>
          <w:color w:val="201F1E"/>
          <w:shd w:val="clear" w:color="auto" w:fill="FFFFFF"/>
        </w:rPr>
        <w:t>eighborhoods</w:t>
      </w:r>
      <w:r>
        <w:rPr>
          <w:rFonts w:ascii="Calibri" w:hAnsi="Calibri" w:cs="Calibri"/>
          <w:color w:val="201F1E"/>
          <w:shd w:val="clear" w:color="auto" w:fill="FFFFFF"/>
        </w:rPr>
        <w:t xml:space="preserve"> violent crime reduction strategy.  </w:t>
      </w:r>
      <w:r w:rsidRPr="002B70C5">
        <w:rPr>
          <w:rFonts w:ascii="Calibri" w:hAnsi="Calibri" w:cs="Calibri"/>
          <w:color w:val="201F1E"/>
          <w:shd w:val="clear" w:color="auto" w:fill="FFFFFF"/>
        </w:rPr>
        <w:t xml:space="preserve">Through this engagement, the </w:t>
      </w:r>
      <w:r w:rsidR="00A17883">
        <w:rPr>
          <w:rFonts w:ascii="Calibri" w:hAnsi="Calibri" w:cs="Calibri"/>
          <w:color w:val="201F1E"/>
          <w:shd w:val="clear" w:color="auto" w:fill="FFFFFF"/>
        </w:rPr>
        <w:t>Engagement Specialists</w:t>
      </w:r>
      <w:r w:rsidRPr="002B70C5">
        <w:rPr>
          <w:rFonts w:ascii="Calibri" w:hAnsi="Calibri" w:cs="Calibri"/>
          <w:color w:val="201F1E"/>
          <w:shd w:val="clear" w:color="auto" w:fill="FFFFFF"/>
        </w:rPr>
        <w:t xml:space="preserve"> assess individual and family needs and make linkages to services.  Through relationships with residents, the community-based providers assess the circle of care, positive influencers, and negative instigators.  This information allow</w:t>
      </w:r>
      <w:r w:rsidR="00876160">
        <w:rPr>
          <w:rFonts w:ascii="Calibri" w:hAnsi="Calibri" w:cs="Calibri"/>
          <w:color w:val="201F1E"/>
          <w:shd w:val="clear" w:color="auto" w:fill="FFFFFF"/>
        </w:rPr>
        <w:t>s</w:t>
      </w:r>
      <w:r w:rsidRPr="002B70C5">
        <w:rPr>
          <w:rFonts w:ascii="Calibri" w:hAnsi="Calibri" w:cs="Calibri"/>
          <w:color w:val="201F1E"/>
          <w:shd w:val="clear" w:color="auto" w:fill="FFFFFF"/>
        </w:rPr>
        <w:t xml:space="preserve"> </w:t>
      </w:r>
      <w:r>
        <w:rPr>
          <w:rFonts w:ascii="Calibri" w:hAnsi="Calibri" w:cs="Calibri"/>
          <w:color w:val="201F1E"/>
          <w:shd w:val="clear" w:color="auto" w:fill="FFFFFF"/>
        </w:rPr>
        <w:t>the caseworkers</w:t>
      </w:r>
      <w:r w:rsidRPr="002B70C5">
        <w:rPr>
          <w:rFonts w:ascii="Calibri" w:hAnsi="Calibri" w:cs="Calibri"/>
          <w:color w:val="201F1E"/>
          <w:shd w:val="clear" w:color="auto" w:fill="FFFFFF"/>
        </w:rPr>
        <w:t xml:space="preserve"> to facilitate activities to prevent or deter potentially violent interactions in the neighborhood.  </w:t>
      </w:r>
    </w:p>
    <w:p w14:paraId="179C6C57" w14:textId="6B042395" w:rsidR="00856836" w:rsidRPr="00846D07" w:rsidRDefault="00856836" w:rsidP="00856836">
      <w:r>
        <w:t xml:space="preserve">The project is referred to as Dover Project Safe Neighborhoods (PSN).  Preliminary work began in the fall of 2018 with </w:t>
      </w:r>
      <w:r w:rsidR="00AC092A">
        <w:t>Engagement Specialist</w:t>
      </w:r>
      <w:r>
        <w:t xml:space="preserve"> services initiated in February 2019.  Federal funding was </w:t>
      </w:r>
      <w:r w:rsidR="31648600">
        <w:t>secured,</w:t>
      </w:r>
      <w:r>
        <w:t xml:space="preserve"> and the formal partnership was established in May 2019.  </w:t>
      </w:r>
    </w:p>
    <w:p w14:paraId="66F50E82" w14:textId="77777777" w:rsidR="00856836" w:rsidRPr="003C74EF" w:rsidRDefault="00856836" w:rsidP="00856836">
      <w:pPr>
        <w:rPr>
          <w:b/>
          <w:bCs/>
          <w:sz w:val="24"/>
          <w:szCs w:val="24"/>
          <w:u w:val="single"/>
        </w:rPr>
      </w:pPr>
      <w:r w:rsidRPr="003C74EF">
        <w:rPr>
          <w:b/>
          <w:bCs/>
          <w:sz w:val="24"/>
          <w:szCs w:val="24"/>
          <w:u w:val="single"/>
        </w:rPr>
        <w:t>Role of Center for Neighborhood Revitalization and Research (CNRR)</w:t>
      </w:r>
    </w:p>
    <w:p w14:paraId="623A8750" w14:textId="05548904" w:rsidR="00856836" w:rsidRDefault="00856836" w:rsidP="00856836">
      <w:pPr>
        <w:rPr>
          <w:rFonts w:cstheme="minorHAnsi"/>
          <w:color w:val="000000"/>
          <w:shd w:val="clear" w:color="auto" w:fill="FFFFFF"/>
        </w:rPr>
      </w:pPr>
      <w:r>
        <w:t xml:space="preserve">Delaware State University’s Center for Neighborhood Revitalization and Research (CNRR) serves as the research partner, providing data to guide the project as well as assess the project’s impact on reducing violent crime.  </w:t>
      </w:r>
      <w:r w:rsidRPr="003857A5">
        <w:rPr>
          <w:rFonts w:cstheme="minorHAnsi"/>
          <w:color w:val="000000"/>
          <w:shd w:val="clear" w:color="auto" w:fill="FFFFFF"/>
        </w:rPr>
        <w:t>In this role, CNRR assist</w:t>
      </w:r>
      <w:r w:rsidR="00A17883">
        <w:rPr>
          <w:rFonts w:cstheme="minorHAnsi"/>
          <w:color w:val="000000"/>
          <w:shd w:val="clear" w:color="auto" w:fill="FFFFFF"/>
        </w:rPr>
        <w:t>s</w:t>
      </w:r>
      <w:r w:rsidRPr="003857A5">
        <w:rPr>
          <w:rFonts w:cstheme="minorHAnsi"/>
          <w:color w:val="000000"/>
          <w:shd w:val="clear" w:color="auto" w:fill="FFFFFF"/>
        </w:rPr>
        <w:t xml:space="preserve"> </w:t>
      </w:r>
      <w:r w:rsidR="00491EE8">
        <w:rPr>
          <w:rFonts w:cstheme="minorHAnsi"/>
          <w:color w:val="000000"/>
          <w:shd w:val="clear" w:color="auto" w:fill="FFFFFF"/>
        </w:rPr>
        <w:t>NCALL</w:t>
      </w:r>
      <w:r w:rsidRPr="003857A5">
        <w:rPr>
          <w:rFonts w:cstheme="minorHAnsi"/>
          <w:color w:val="000000"/>
          <w:shd w:val="clear" w:color="auto" w:fill="FFFFFF"/>
        </w:rPr>
        <w:t xml:space="preserve"> and the Dover Police Department in meeting their project goals and objectives. As the research partner, the CNRR</w:t>
      </w:r>
      <w:r>
        <w:rPr>
          <w:rFonts w:cstheme="minorHAnsi"/>
          <w:color w:val="000000"/>
          <w:shd w:val="clear" w:color="auto" w:fill="FFFFFF"/>
        </w:rPr>
        <w:t>:</w:t>
      </w:r>
    </w:p>
    <w:p w14:paraId="6BB8841B" w14:textId="77777777" w:rsidR="00242CB5" w:rsidRPr="00242CB5" w:rsidRDefault="00856836" w:rsidP="00856836">
      <w:pPr>
        <w:pStyle w:val="ListParagraph"/>
        <w:numPr>
          <w:ilvl w:val="0"/>
          <w:numId w:val="1"/>
        </w:numPr>
        <w:rPr>
          <w:rFonts w:cstheme="minorHAnsi"/>
          <w:color w:val="000000"/>
          <w:shd w:val="clear" w:color="auto" w:fill="FFFFFF"/>
        </w:rPr>
      </w:pPr>
      <w:r w:rsidRPr="003C74EF">
        <w:rPr>
          <w:rFonts w:cstheme="minorHAnsi"/>
          <w:color w:val="000000"/>
          <w:shd w:val="clear" w:color="auto" w:fill="FFFFFF"/>
        </w:rPr>
        <w:t xml:space="preserve">Provides assessment reports at least quarterly. Assessment reports will include, at a minimum, analysis of crime data in community engagement areas, similar areas not receiving community engagement, and the City of Dover. Assessment reports will also include updates on project implementation and impact, evaluating goal and object achievement for both </w:t>
      </w:r>
      <w:r w:rsidR="00491EE8">
        <w:rPr>
          <w:rFonts w:cstheme="minorHAnsi"/>
          <w:color w:val="000000"/>
          <w:shd w:val="clear" w:color="auto" w:fill="FFFFFF"/>
        </w:rPr>
        <w:t>NCALL</w:t>
      </w:r>
      <w:r w:rsidRPr="003C74EF">
        <w:rPr>
          <w:rFonts w:cstheme="minorHAnsi"/>
          <w:color w:val="000000"/>
          <w:shd w:val="clear" w:color="auto" w:fill="FFFFFF"/>
        </w:rPr>
        <w:t xml:space="preserve"> and the Dover Police Department. Quarterly assessments document progress toward goal achievement, including but not limited to community resident needs, service referrals, strengths, influencers, instigators, and views on police/community relations</w:t>
      </w:r>
      <w:r w:rsidR="00FA175F">
        <w:rPr>
          <w:rFonts w:cstheme="minorHAnsi"/>
          <w:color w:val="000000"/>
          <w:shd w:val="clear" w:color="auto" w:fill="FFFFFF"/>
        </w:rPr>
        <w:t>.</w:t>
      </w:r>
      <w:r w:rsidRPr="003C74EF">
        <w:rPr>
          <w:rFonts w:cstheme="minorHAnsi"/>
          <w:color w:val="000000"/>
          <w:shd w:val="clear" w:color="auto" w:fill="FFFFFF"/>
        </w:rPr>
        <w:t xml:space="preserve"> Assessment reports</w:t>
      </w:r>
      <w:r w:rsidR="008B48D5">
        <w:rPr>
          <w:rFonts w:cstheme="minorHAnsi"/>
          <w:color w:val="000000"/>
          <w:shd w:val="clear" w:color="auto" w:fill="FFFFFF"/>
        </w:rPr>
        <w:t>,</w:t>
      </w:r>
      <w:r w:rsidRPr="003C74EF">
        <w:rPr>
          <w:rFonts w:cstheme="minorHAnsi"/>
          <w:color w:val="000000"/>
          <w:shd w:val="clear" w:color="auto" w:fill="FFFFFF"/>
        </w:rPr>
        <w:t xml:space="preserve"> designed to guide project implementation and impact as well as inform expansion and continuation of the collaborative intervention</w:t>
      </w:r>
      <w:r w:rsidR="008B48D5">
        <w:rPr>
          <w:rFonts w:cstheme="minorHAnsi"/>
          <w:color w:val="000000"/>
          <w:shd w:val="clear" w:color="auto" w:fill="FFFFFF"/>
        </w:rPr>
        <w:t>, are provided quarterly</w:t>
      </w:r>
      <w:r w:rsidRPr="003C74EF">
        <w:rPr>
          <w:rFonts w:cstheme="minorHAnsi"/>
          <w:color w:val="000000"/>
          <w:shd w:val="clear" w:color="auto" w:fill="FFFFFF"/>
        </w:rPr>
        <w:t>.</w:t>
      </w:r>
    </w:p>
    <w:p w14:paraId="181BA7D4" w14:textId="0EE90B0A" w:rsidR="009A3FD9" w:rsidRPr="009A3FD9" w:rsidRDefault="00856836" w:rsidP="00856836">
      <w:pPr>
        <w:pStyle w:val="ListParagraph"/>
        <w:numPr>
          <w:ilvl w:val="0"/>
          <w:numId w:val="1"/>
        </w:numPr>
        <w:rPr>
          <w:rFonts w:cstheme="minorHAnsi"/>
          <w:color w:val="000000"/>
          <w:shd w:val="clear" w:color="auto" w:fill="FFFFFF"/>
        </w:rPr>
      </w:pPr>
      <w:r w:rsidRPr="003C74EF">
        <w:rPr>
          <w:rFonts w:cstheme="minorHAnsi"/>
          <w:color w:val="000000"/>
          <w:shd w:val="clear" w:color="auto" w:fill="FFFFFF"/>
        </w:rPr>
        <w:t xml:space="preserve">Collaborates with partners in completing required reporting, including </w:t>
      </w:r>
      <w:r w:rsidR="00BA5BBD">
        <w:rPr>
          <w:rFonts w:cstheme="minorHAnsi"/>
          <w:color w:val="000000"/>
          <w:shd w:val="clear" w:color="auto" w:fill="FFFFFF"/>
        </w:rPr>
        <w:t xml:space="preserve">the </w:t>
      </w:r>
      <w:r w:rsidRPr="003C74EF">
        <w:rPr>
          <w:rFonts w:cstheme="minorHAnsi"/>
          <w:color w:val="000000"/>
          <w:shd w:val="clear" w:color="auto" w:fill="FFFFFF"/>
        </w:rPr>
        <w:t>final report.</w:t>
      </w:r>
    </w:p>
    <w:p w14:paraId="0523E9EF" w14:textId="4023CC02" w:rsidR="009A3FD9" w:rsidRDefault="00856836" w:rsidP="02BB340F">
      <w:pPr>
        <w:pStyle w:val="ListParagraph"/>
        <w:numPr>
          <w:ilvl w:val="0"/>
          <w:numId w:val="1"/>
        </w:numPr>
        <w:rPr>
          <w:color w:val="000000"/>
          <w:shd w:val="clear" w:color="auto" w:fill="FFFFFF"/>
        </w:rPr>
      </w:pPr>
      <w:r w:rsidRPr="02BB340F">
        <w:rPr>
          <w:color w:val="000000"/>
          <w:shd w:val="clear" w:color="auto" w:fill="FFFFFF"/>
        </w:rPr>
        <w:t xml:space="preserve">Participates </w:t>
      </w:r>
      <w:r w:rsidR="70443274" w:rsidRPr="02BB340F">
        <w:rPr>
          <w:color w:val="000000"/>
          <w:shd w:val="clear" w:color="auto" w:fill="FFFFFF"/>
        </w:rPr>
        <w:t>in</w:t>
      </w:r>
      <w:r w:rsidRPr="02BB340F">
        <w:rPr>
          <w:color w:val="000000"/>
          <w:shd w:val="clear" w:color="auto" w:fill="FFFFFF"/>
        </w:rPr>
        <w:t xml:space="preserve"> the Dover PSN Task Force. </w:t>
      </w:r>
    </w:p>
    <w:p w14:paraId="7A65EC17" w14:textId="3986B770" w:rsidR="00856836" w:rsidRPr="003C74EF" w:rsidRDefault="00856836" w:rsidP="02BB340F">
      <w:pPr>
        <w:pStyle w:val="ListParagraph"/>
        <w:numPr>
          <w:ilvl w:val="0"/>
          <w:numId w:val="1"/>
        </w:numPr>
        <w:rPr>
          <w:color w:val="000000"/>
          <w:shd w:val="clear" w:color="auto" w:fill="FFFFFF"/>
        </w:rPr>
      </w:pPr>
      <w:r w:rsidRPr="02BB340F">
        <w:rPr>
          <w:color w:val="000000"/>
          <w:shd w:val="clear" w:color="auto" w:fill="FFFFFF"/>
        </w:rPr>
        <w:t xml:space="preserve">Identifies, </w:t>
      </w:r>
      <w:r w:rsidR="4AFA79D8" w:rsidRPr="02BB340F">
        <w:rPr>
          <w:color w:val="000000"/>
          <w:shd w:val="clear" w:color="auto" w:fill="FFFFFF"/>
        </w:rPr>
        <w:t>trains,</w:t>
      </w:r>
      <w:r w:rsidRPr="02BB340F">
        <w:rPr>
          <w:color w:val="000000"/>
          <w:shd w:val="clear" w:color="auto" w:fill="FFFFFF"/>
        </w:rPr>
        <w:t xml:space="preserve"> and supervises DSU student interns. </w:t>
      </w:r>
    </w:p>
    <w:p w14:paraId="331F1B01" w14:textId="76E7F1AC" w:rsidR="00856836" w:rsidRPr="003C74EF" w:rsidRDefault="00856836" w:rsidP="00856836">
      <w:pPr>
        <w:pStyle w:val="ListParagraph"/>
        <w:numPr>
          <w:ilvl w:val="0"/>
          <w:numId w:val="1"/>
        </w:numPr>
        <w:rPr>
          <w:rFonts w:cstheme="minorHAnsi"/>
          <w:color w:val="000000"/>
          <w:shd w:val="clear" w:color="auto" w:fill="FFFFFF"/>
        </w:rPr>
      </w:pPr>
      <w:r w:rsidRPr="003C74EF">
        <w:rPr>
          <w:rFonts w:cstheme="minorHAnsi"/>
        </w:rPr>
        <w:t xml:space="preserve">Maintains at least weekly communication with </w:t>
      </w:r>
      <w:r w:rsidR="009A3FD9">
        <w:rPr>
          <w:rFonts w:cstheme="minorHAnsi"/>
        </w:rPr>
        <w:t>NCALL</w:t>
      </w:r>
      <w:r w:rsidRPr="003C74EF">
        <w:rPr>
          <w:rFonts w:cstheme="minorHAnsi"/>
        </w:rPr>
        <w:t xml:space="preserve"> and DPD. </w:t>
      </w:r>
    </w:p>
    <w:p w14:paraId="4B5BB786" w14:textId="3EEEC7C8" w:rsidR="00856836" w:rsidRPr="003C74EF" w:rsidRDefault="00856836" w:rsidP="02BB340F">
      <w:pPr>
        <w:pStyle w:val="ListParagraph"/>
        <w:numPr>
          <w:ilvl w:val="0"/>
          <w:numId w:val="1"/>
        </w:numPr>
      </w:pPr>
      <w:r w:rsidRPr="02BB340F">
        <w:t xml:space="preserve">Facilitates </w:t>
      </w:r>
      <w:r w:rsidR="00BA5BBD">
        <w:t>training</w:t>
      </w:r>
      <w:r w:rsidRPr="02BB340F">
        <w:t xml:space="preserve"> and workshops. The training and workshops address describing and defining crime and other neighborhood problems based on data</w:t>
      </w:r>
      <w:r w:rsidR="00BA5BBD">
        <w:t xml:space="preserve"> and</w:t>
      </w:r>
      <w:r w:rsidRPr="02BB340F">
        <w:t xml:space="preserve"> developing </w:t>
      </w:r>
      <w:r w:rsidR="00ED3E17" w:rsidRPr="02BB340F">
        <w:t xml:space="preserve">the </w:t>
      </w:r>
      <w:r w:rsidRPr="02BB340F">
        <w:t xml:space="preserve">continuum of strategies based on research and evidence-based practice </w:t>
      </w:r>
      <w:r w:rsidR="75B7CE0C" w:rsidRPr="02BB340F">
        <w:t>related</w:t>
      </w:r>
      <w:r w:rsidRPr="02BB340F">
        <w:t xml:space="preserve"> to the identified neighborhood problems</w:t>
      </w:r>
      <w:r w:rsidR="00873CA3" w:rsidRPr="02BB340F">
        <w:t>.</w:t>
      </w:r>
      <w:r w:rsidRPr="02BB340F">
        <w:t xml:space="preserve"> </w:t>
      </w:r>
    </w:p>
    <w:p w14:paraId="2E81E78B" w14:textId="432BEEC5" w:rsidR="00856836" w:rsidRPr="00932451" w:rsidRDefault="00856836" w:rsidP="02BB340F">
      <w:pPr>
        <w:pStyle w:val="ListParagraph"/>
        <w:numPr>
          <w:ilvl w:val="0"/>
          <w:numId w:val="1"/>
        </w:numPr>
      </w:pPr>
      <w:r w:rsidRPr="02BB340F">
        <w:lastRenderedPageBreak/>
        <w:t xml:space="preserve">Collects and analyses project data, including monitoring collection and transfer of community engagement data, analyzing community engagement data, and requesting and </w:t>
      </w:r>
      <w:r w:rsidR="00BA5BBD">
        <w:t>analyzing</w:t>
      </w:r>
      <w:r w:rsidRPr="02BB340F">
        <w:t xml:space="preserve"> crime data related to proposed </w:t>
      </w:r>
      <w:r w:rsidR="54860E83" w:rsidRPr="02BB340F">
        <w:t>projects</w:t>
      </w:r>
      <w:r w:rsidRPr="02BB340F">
        <w:t xml:space="preserve">. </w:t>
      </w:r>
    </w:p>
    <w:p w14:paraId="489C8B8C" w14:textId="77777777" w:rsidR="00856836" w:rsidRPr="003C74EF" w:rsidRDefault="00856836" w:rsidP="00856836">
      <w:pPr>
        <w:rPr>
          <w:b/>
          <w:bCs/>
          <w:sz w:val="24"/>
          <w:szCs w:val="24"/>
          <w:u w:val="single"/>
        </w:rPr>
      </w:pPr>
      <w:r w:rsidRPr="003C74EF">
        <w:rPr>
          <w:b/>
          <w:bCs/>
          <w:sz w:val="24"/>
          <w:szCs w:val="24"/>
          <w:u w:val="single"/>
        </w:rPr>
        <w:t>Dover PSN Outcome Measures</w:t>
      </w:r>
      <w:r>
        <w:rPr>
          <w:b/>
          <w:bCs/>
          <w:sz w:val="24"/>
          <w:szCs w:val="24"/>
          <w:u w:val="single"/>
        </w:rPr>
        <w:t xml:space="preserve"> and Assessment Methodology</w:t>
      </w:r>
    </w:p>
    <w:p w14:paraId="38A261B6" w14:textId="77777777" w:rsidR="00856836" w:rsidRDefault="00856836" w:rsidP="00856836">
      <w:r>
        <w:t>The Dover PSN team established three outcome goals.</w:t>
      </w:r>
    </w:p>
    <w:p w14:paraId="488B5384" w14:textId="7E866E52" w:rsidR="00856836" w:rsidRDefault="00856836" w:rsidP="00856836">
      <w:pPr>
        <w:pStyle w:val="ListParagraph"/>
        <w:numPr>
          <w:ilvl w:val="0"/>
          <w:numId w:val="5"/>
        </w:numPr>
      </w:pPr>
      <w:r>
        <w:t xml:space="preserve">Reduce violence as measured by arrest data by 10% by </w:t>
      </w:r>
      <w:r w:rsidR="006A5D5D">
        <w:t xml:space="preserve">the </w:t>
      </w:r>
      <w:r>
        <w:t>end of the project</w:t>
      </w:r>
      <w:r w:rsidR="137C7C4F">
        <w:t xml:space="preserve">. </w:t>
      </w:r>
      <w:r>
        <w:t xml:space="preserve">The CNRR requests arrest data and heat maps from the Dover Police Department on an annual basis. The data is provided by geographical location representing where </w:t>
      </w:r>
      <w:r w:rsidR="006A5D5D">
        <w:t>the Engagement Specialist</w:t>
      </w:r>
      <w:r>
        <w:t xml:space="preserve"> is providing community services. The CNRR compares the arrest data across years to determine changes in arrest rates by crime category and to assess if the project has achieved its outcome.  The Dover Police Department also provides arrest data for three comparable areas not receiving </w:t>
      </w:r>
      <w:r w:rsidR="004F0CC8">
        <w:t>PSN</w:t>
      </w:r>
      <w:r>
        <w:t xml:space="preserve"> services</w:t>
      </w:r>
      <w:r w:rsidR="03B5CA6A">
        <w:t xml:space="preserve">. </w:t>
      </w:r>
      <w:r>
        <w:t xml:space="preserve">Tracking arrest rates in comparison neighborhoods allows the CNRR to </w:t>
      </w:r>
      <w:r w:rsidR="004F0CC8">
        <w:t>assess</w:t>
      </w:r>
      <w:r>
        <w:t xml:space="preserve"> if the </w:t>
      </w:r>
      <w:r w:rsidR="004F0CC8">
        <w:t>PSN</w:t>
      </w:r>
      <w:r>
        <w:t xml:space="preserve"> intervention contribute</w:t>
      </w:r>
      <w:r w:rsidR="004F0CC8">
        <w:t>s</w:t>
      </w:r>
      <w:r>
        <w:t xml:space="preserve"> to reduced violence.</w:t>
      </w:r>
    </w:p>
    <w:p w14:paraId="240FC4F9" w14:textId="09D47C82" w:rsidR="00856836" w:rsidRDefault="00856836" w:rsidP="00856836">
      <w:pPr>
        <w:pStyle w:val="ListParagraph"/>
        <w:numPr>
          <w:ilvl w:val="0"/>
          <w:numId w:val="5"/>
        </w:numPr>
      </w:pPr>
      <w:r>
        <w:t>Increase community engagement and service connection by engaging 240 community residents each year for a total of 600 by the end of the project and connecting at least 40% of them to needed services</w:t>
      </w:r>
      <w:r w:rsidR="0E4767EF">
        <w:t xml:space="preserve">. </w:t>
      </w:r>
      <w:r w:rsidR="00301084">
        <w:t>NCALL Engagement Specialist</w:t>
      </w:r>
      <w:r w:rsidR="69D62F13">
        <w:t>s</w:t>
      </w:r>
      <w:r>
        <w:t xml:space="preserve"> send case notes and summary data to the CNRR quarterly</w:t>
      </w:r>
      <w:r w:rsidR="3CF54D1D">
        <w:t xml:space="preserve">. </w:t>
      </w:r>
      <w:r>
        <w:t>The CNRR tracks the number of residents engaged and the number connected to services to determine if the outcome was achieved</w:t>
      </w:r>
      <w:r w:rsidR="76EFB65E">
        <w:t xml:space="preserve">. </w:t>
      </w:r>
      <w:r>
        <w:t xml:space="preserve">The CNRR also summarizes a sample of the case notes </w:t>
      </w:r>
      <w:r w:rsidR="0043389B">
        <w:t>periodically</w:t>
      </w:r>
      <w:r>
        <w:t xml:space="preserve"> to provide a more detailed picture of the </w:t>
      </w:r>
      <w:r w:rsidR="0043389B">
        <w:t xml:space="preserve">Engagement </w:t>
      </w:r>
      <w:r w:rsidR="2BEA47A1">
        <w:t>Specialists'</w:t>
      </w:r>
      <w:r>
        <w:t xml:space="preserve"> work conducted in the community</w:t>
      </w:r>
      <w:r w:rsidR="0043389B">
        <w:t>.</w:t>
      </w:r>
    </w:p>
    <w:p w14:paraId="2414D17D" w14:textId="61BDA851" w:rsidR="00961F4C" w:rsidRDefault="00856836" w:rsidP="00004F39">
      <w:pPr>
        <w:pStyle w:val="ListParagraph"/>
        <w:numPr>
          <w:ilvl w:val="0"/>
          <w:numId w:val="5"/>
        </w:numPr>
      </w:pPr>
      <w:r>
        <w:t>Increase sense of safety in the communities receiving community engagement and service connection by at least 25%</w:t>
      </w:r>
      <w:r w:rsidR="00F8646F">
        <w:t xml:space="preserve">, therefore </w:t>
      </w:r>
      <w:r>
        <w:t xml:space="preserve">more residents </w:t>
      </w:r>
      <w:r w:rsidR="0A996292">
        <w:t xml:space="preserve">will report </w:t>
      </w:r>
      <w:r>
        <w:t>feeling safe by the end of the project compared to the number</w:t>
      </w:r>
      <w:r w:rsidR="477F8C2C">
        <w:t xml:space="preserve"> </w:t>
      </w:r>
      <w:r>
        <w:t>at the beginning of the project</w:t>
      </w:r>
      <w:r w:rsidR="7198A49B">
        <w:t xml:space="preserve">. </w:t>
      </w:r>
      <w:r>
        <w:t>The CNRR developed a community survey in collaboration with DSU student interns and the Dover PSN team</w:t>
      </w:r>
      <w:r w:rsidR="4FC97543">
        <w:t xml:space="preserve">. </w:t>
      </w:r>
      <w:r>
        <w:t>The DSU student interns are trained to administer the surveys</w:t>
      </w:r>
      <w:r w:rsidR="6A53DC90">
        <w:t xml:space="preserve">. </w:t>
      </w:r>
      <w:r>
        <w:t>Survey administration occurs at least annually</w:t>
      </w:r>
      <w:r w:rsidR="5627E16B">
        <w:t xml:space="preserve">. </w:t>
      </w:r>
      <w:r>
        <w:t>The CNRR analyses the surveys and provides the findings to the Dover PSN team to use in guiding their work.</w:t>
      </w:r>
    </w:p>
    <w:p w14:paraId="386E4FD8" w14:textId="1D20420C" w:rsidR="0047320C" w:rsidRPr="003C74EF" w:rsidRDefault="0065078D" w:rsidP="0047320C">
      <w:pPr>
        <w:rPr>
          <w:b/>
          <w:bCs/>
          <w:sz w:val="24"/>
          <w:szCs w:val="24"/>
          <w:u w:val="single"/>
        </w:rPr>
      </w:pPr>
      <w:bookmarkStart w:id="0" w:name="_Hlk86415539"/>
      <w:r>
        <w:rPr>
          <w:b/>
          <w:bCs/>
          <w:sz w:val="24"/>
          <w:szCs w:val="24"/>
          <w:u w:val="single"/>
        </w:rPr>
        <w:t>PSN Engagement Specialist Activities</w:t>
      </w:r>
    </w:p>
    <w:bookmarkEnd w:id="0"/>
    <w:p w14:paraId="258D249A" w14:textId="7BDBD73A" w:rsidR="00B87111" w:rsidRDefault="0065078D" w:rsidP="00833DE0">
      <w:r>
        <w:t xml:space="preserve">The PSN Engagement Specialists provide a range of services in two communities, Downtown and Simon Circle. </w:t>
      </w:r>
      <w:r w:rsidR="00833DE0">
        <w:t>The goal of the project is to increase community engagement and service connection by engaging 240 community residents each year for a total of 600 by the end of the project and connecting at least 40% of them to needed services.</w:t>
      </w:r>
      <w:r w:rsidR="00670C3D">
        <w:t xml:space="preserve"> </w:t>
      </w:r>
      <w:r w:rsidR="00DB6365">
        <w:t>Chart 1 shows that d</w:t>
      </w:r>
      <w:r w:rsidR="00BC3E6B">
        <w:t xml:space="preserve">uring </w:t>
      </w:r>
      <w:r w:rsidR="000E7994">
        <w:t>Year 3</w:t>
      </w:r>
      <w:r w:rsidR="00DB6365">
        <w:t xml:space="preserve"> the </w:t>
      </w:r>
      <w:r w:rsidR="000E7994">
        <w:t xml:space="preserve">PSN engagement specialists worked with 266 community members, exceeding the target by 110%. </w:t>
      </w:r>
      <w:r w:rsidR="00670C3D">
        <w:t xml:space="preserve">In addition, the Engagement Specialists </w:t>
      </w:r>
      <w:r w:rsidR="00A75DFE">
        <w:t xml:space="preserve">also </w:t>
      </w:r>
      <w:r w:rsidR="00670C3D">
        <w:t xml:space="preserve">maintain contact </w:t>
      </w:r>
      <w:r w:rsidR="00A75DFE">
        <w:t xml:space="preserve">with </w:t>
      </w:r>
      <w:r w:rsidR="00670C3D">
        <w:t>community members engaged in previous quarters</w:t>
      </w:r>
      <w:r w:rsidR="001E3F58">
        <w:t>.</w:t>
      </w:r>
      <w:r w:rsidR="00670C3D">
        <w:t xml:space="preserve"> They have, on average, 1050 contacts</w:t>
      </w:r>
      <w:r w:rsidR="007B6525">
        <w:t xml:space="preserve"> with community members</w:t>
      </w:r>
      <w:r w:rsidR="00670C3D">
        <w:t xml:space="preserve"> p</w:t>
      </w:r>
      <w:r w:rsidR="001F609C">
        <w:t>er quarter.</w:t>
      </w:r>
      <w:r w:rsidR="001E3F58">
        <w:t xml:space="preserve"> </w:t>
      </w:r>
    </w:p>
    <w:p w14:paraId="64A54F8C" w14:textId="34E99410" w:rsidR="0070292E" w:rsidRDefault="0070292E" w:rsidP="00004F39"/>
    <w:p w14:paraId="7FE1FA5B" w14:textId="7049C380" w:rsidR="0070292E" w:rsidRDefault="007B6525" w:rsidP="00004F39">
      <w:r>
        <w:rPr>
          <w:noProof/>
        </w:rPr>
        <w:lastRenderedPageBreak/>
        <w:drawing>
          <wp:inline distT="0" distB="0" distL="0" distR="0" wp14:anchorId="4B3DEDD6" wp14:editId="6E261D0A">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796BB4" w14:textId="6A801BBC" w:rsidR="0070292E" w:rsidRDefault="0070292E" w:rsidP="00004F39"/>
    <w:p w14:paraId="4FCEAF20" w14:textId="45A68DC1" w:rsidR="00B9295B" w:rsidRDefault="00B9295B" w:rsidP="00B9295B">
      <w:r>
        <w:t xml:space="preserve">The PSN project also aims to connect at least 40% of community residents to services. During </w:t>
      </w:r>
      <w:r w:rsidR="00137695">
        <w:t>Year 3</w:t>
      </w:r>
      <w:r>
        <w:t xml:space="preserve">, </w:t>
      </w:r>
      <w:r w:rsidR="004723EC">
        <w:t xml:space="preserve">the </w:t>
      </w:r>
      <w:r>
        <w:t>Engagement Specialist</w:t>
      </w:r>
      <w:r w:rsidR="004723EC">
        <w:t>s</w:t>
      </w:r>
      <w:r>
        <w:t xml:space="preserve"> provided services to </w:t>
      </w:r>
      <w:r w:rsidR="00852159">
        <w:t xml:space="preserve">over </w:t>
      </w:r>
      <w:r w:rsidR="008308C5">
        <w:t>200</w:t>
      </w:r>
      <w:r w:rsidR="00852159">
        <w:t xml:space="preserve"> community members</w:t>
      </w:r>
      <w:r w:rsidR="00EF2E7F">
        <w:t xml:space="preserve">. The Engagement Specialist provided multiple services and/or service connections to many of the </w:t>
      </w:r>
      <w:r w:rsidR="00FC56B1">
        <w:t>community members</w:t>
      </w:r>
      <w:r>
        <w:t>.</w:t>
      </w:r>
      <w:r w:rsidR="00852159">
        <w:t xml:space="preserve"> </w:t>
      </w:r>
      <w:r>
        <w:t xml:space="preserve"> In </w:t>
      </w:r>
      <w:r w:rsidR="00FC56B1">
        <w:t xml:space="preserve">sum, the </w:t>
      </w:r>
      <w:r>
        <w:t>Engagement Specialists connected or provided services to over 70% of the community members</w:t>
      </w:r>
      <w:r w:rsidR="00BE2B2C">
        <w:t xml:space="preserve"> they engaged</w:t>
      </w:r>
      <w:r>
        <w:t xml:space="preserve">, well over the targeted 40%.  In Year 3, Engagement Specialists have increased their attention to reducing violence by engaging with positive influencers to create safer communities and by engaging with negative influencers and community members with gang affiliations to reduce the likelihood of violent interactions or situations. As indicated in Chart 2, the Engagement Specialists made a concerted effort to increase interactions to de-escalate potentially violent incidents and to intervene in gang-related interactions. </w:t>
      </w:r>
      <w:r w:rsidR="00436A93">
        <w:t>Over the course of the year</w:t>
      </w:r>
      <w:r>
        <w:t>, they facilitated</w:t>
      </w:r>
      <w:r w:rsidR="00740E13">
        <w:t xml:space="preserve"> nine</w:t>
      </w:r>
      <w:r>
        <w:t xml:space="preserve"> de-escalations and intervened in gang related activities </w:t>
      </w:r>
      <w:r w:rsidR="00740E13">
        <w:t xml:space="preserve">156 </w:t>
      </w:r>
      <w:r>
        <w:t>times</w:t>
      </w:r>
      <w:r w:rsidR="00740E13">
        <w:t>. They engaged with seven negative influencers and 515 positive influencers.</w:t>
      </w:r>
      <w:r>
        <w:t xml:space="preserve">  </w:t>
      </w:r>
    </w:p>
    <w:p w14:paraId="472140DB" w14:textId="24C436EF" w:rsidR="00B9295B" w:rsidRDefault="00025B62" w:rsidP="00B9295B">
      <w:r>
        <w:rPr>
          <w:noProof/>
        </w:rPr>
        <mc:AlternateContent>
          <mc:Choice Requires="wps">
            <w:drawing>
              <wp:anchor distT="45720" distB="45720" distL="114300" distR="114300" simplePos="0" relativeHeight="251661312" behindDoc="0" locked="0" layoutInCell="1" allowOverlap="1" wp14:anchorId="03D6EDCE" wp14:editId="5D9CFEEB">
                <wp:simplePos x="0" y="0"/>
                <wp:positionH relativeFrom="column">
                  <wp:posOffset>5071274</wp:posOffset>
                </wp:positionH>
                <wp:positionV relativeFrom="paragraph">
                  <wp:posOffset>931787</wp:posOffset>
                </wp:positionV>
                <wp:extent cx="701227" cy="353060"/>
                <wp:effectExtent l="0" t="0" r="2286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27" cy="353060"/>
                        </a:xfrm>
                        <a:prstGeom prst="rect">
                          <a:avLst/>
                        </a:prstGeom>
                        <a:solidFill>
                          <a:srgbClr val="FFFFFF"/>
                        </a:solidFill>
                        <a:ln w="9525">
                          <a:solidFill>
                            <a:srgbClr val="000000"/>
                          </a:solidFill>
                          <a:miter lim="800000"/>
                          <a:headEnd/>
                          <a:tailEnd/>
                        </a:ln>
                      </wps:spPr>
                      <wps:txbx>
                        <w:txbxContent>
                          <w:p w14:paraId="30CBB305" w14:textId="26B9EB0D" w:rsidR="00E5093D" w:rsidRPr="00973F50" w:rsidRDefault="00973F50" w:rsidP="00620F86">
                            <w:pPr>
                              <w:jc w:val="center"/>
                              <w:rPr>
                                <w:sz w:val="16"/>
                                <w:szCs w:val="16"/>
                              </w:rPr>
                            </w:pPr>
                            <w:r w:rsidRPr="00973F50">
                              <w:rPr>
                                <w:sz w:val="16"/>
                                <w:szCs w:val="16"/>
                              </w:rPr>
                              <w:t>Year 3 Total</w:t>
                            </w:r>
                            <w:r w:rsidR="00620F86">
                              <w:rPr>
                                <w:sz w:val="16"/>
                                <w:szCs w:val="16"/>
                              </w:rPr>
                              <w:t xml:space="preserve">     </w:t>
                            </w:r>
                            <w:r w:rsidR="00273B72">
                              <w:rPr>
                                <w:sz w:val="16"/>
                                <w:szCs w:val="16"/>
                              </w:rPr>
                              <w:t>51</w:t>
                            </w:r>
                            <w:r w:rsidR="00620F86">
                              <w:rPr>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6EDCE" id="Text Box 2" o:spid="_x0000_s1032" type="#_x0000_t202" style="position:absolute;margin-left:399.3pt;margin-top:73.35pt;width:55.2pt;height:2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">
                <v:textbox>
                  <w:txbxContent>
                    <w:p w14:paraId="30CBB305" w14:textId="26B9EB0D" w:rsidR="00E5093D" w:rsidRPr="00973F50" w:rsidRDefault="00973F50" w:rsidP="00620F86">
                      <w:pPr>
                        <w:jc w:val="center"/>
                        <w:rPr>
                          <w:sz w:val="16"/>
                          <w:szCs w:val="16"/>
                        </w:rPr>
                      </w:pPr>
                      <w:r w:rsidRPr="00973F50">
                        <w:rPr>
                          <w:sz w:val="16"/>
                          <w:szCs w:val="16"/>
                        </w:rPr>
                        <w:t>Year 3 Total</w:t>
                      </w:r>
                      <w:r w:rsidR="00620F86">
                        <w:rPr>
                          <w:sz w:val="16"/>
                          <w:szCs w:val="16"/>
                        </w:rPr>
                        <w:t xml:space="preserve">     </w:t>
                      </w:r>
                      <w:r w:rsidR="00273B72">
                        <w:rPr>
                          <w:sz w:val="16"/>
                          <w:szCs w:val="16"/>
                        </w:rPr>
                        <w:t>51</w:t>
                      </w:r>
                      <w:r w:rsidR="00620F86">
                        <w:rPr>
                          <w:sz w:val="16"/>
                          <w:szCs w:val="16"/>
                        </w:rPr>
                        <w:t>5</w:t>
                      </w:r>
                    </w:p>
                  </w:txbxContent>
                </v:textbox>
              </v:shape>
            </w:pict>
          </mc:Fallback>
        </mc:AlternateContent>
      </w:r>
      <w:r w:rsidR="00B9295B">
        <w:rPr>
          <w:noProof/>
        </w:rPr>
        <w:drawing>
          <wp:inline distT="0" distB="0" distL="0" distR="0" wp14:anchorId="6133E4B1" wp14:editId="579E81D7">
            <wp:extent cx="5848350" cy="2208530"/>
            <wp:effectExtent l="0" t="0" r="0"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63C26B" w14:textId="77777777" w:rsidR="00B9295B" w:rsidRDefault="00B9295B" w:rsidP="00004F39"/>
    <w:p w14:paraId="224C8439" w14:textId="77777777" w:rsidR="00FC0FA3" w:rsidRDefault="00FC0FA3" w:rsidP="00B87111"/>
    <w:p w14:paraId="70A39192" w14:textId="4742F76E" w:rsidR="0038239C" w:rsidRPr="00F2069D" w:rsidRDefault="0038239C" w:rsidP="0038239C">
      <w:pPr>
        <w:rPr>
          <w:b/>
          <w:bCs/>
          <w:sz w:val="24"/>
          <w:szCs w:val="24"/>
          <w:u w:val="single"/>
        </w:rPr>
      </w:pPr>
      <w:r>
        <w:rPr>
          <w:b/>
          <w:bCs/>
          <w:sz w:val="24"/>
          <w:szCs w:val="24"/>
          <w:u w:val="single"/>
        </w:rPr>
        <w:t xml:space="preserve">PSN </w:t>
      </w:r>
      <w:r w:rsidR="008C4438">
        <w:rPr>
          <w:b/>
          <w:bCs/>
          <w:sz w:val="24"/>
          <w:szCs w:val="24"/>
          <w:u w:val="single"/>
        </w:rPr>
        <w:t>Impact on Crime</w:t>
      </w:r>
    </w:p>
    <w:p w14:paraId="07BED3CD" w14:textId="1DF3273D" w:rsidR="00153A4D" w:rsidRDefault="004154DD" w:rsidP="00004F39">
      <w:r>
        <w:t xml:space="preserve">The PSN project is based on the work of the Engagement Specialists </w:t>
      </w:r>
      <w:r w:rsidR="00914110">
        <w:t>that will</w:t>
      </w:r>
      <w:r>
        <w:t xml:space="preserve"> help to make communities safer and, in turn, reduce </w:t>
      </w:r>
      <w:r w:rsidR="00B91C76">
        <w:t xml:space="preserve">police </w:t>
      </w:r>
      <w:r w:rsidR="000909CF">
        <w:t>reports</w:t>
      </w:r>
      <w:r>
        <w:t xml:space="preserve">. </w:t>
      </w:r>
      <w:r w:rsidR="00046D8C">
        <w:t xml:space="preserve">The PSN evaluation partner and the Dover Police Department, also a PSN partner, have worked to </w:t>
      </w:r>
      <w:r w:rsidR="007B31B1">
        <w:t xml:space="preserve">identify a crime data source </w:t>
      </w:r>
      <w:r w:rsidR="008C1A39">
        <w:t xml:space="preserve">that aligns with quarterly reporting. </w:t>
      </w:r>
      <w:r w:rsidR="00D543D0">
        <w:t>Beginning in January 2021</w:t>
      </w:r>
      <w:r w:rsidR="00E508D0">
        <w:t xml:space="preserve">, DPD </w:t>
      </w:r>
      <w:r w:rsidR="00EF3EC3">
        <w:t xml:space="preserve">began providing </w:t>
      </w:r>
      <w:r w:rsidR="00352228">
        <w:t xml:space="preserve">more </w:t>
      </w:r>
      <w:r w:rsidR="00914110">
        <w:t>time-sensitive</w:t>
      </w:r>
      <w:r w:rsidR="00352228">
        <w:t xml:space="preserve"> crime data</w:t>
      </w:r>
      <w:r w:rsidR="00133F83">
        <w:t xml:space="preserve"> to supplement the annual crime dat</w:t>
      </w:r>
      <w:r w:rsidR="00E36E88">
        <w:t>a. The annual crime data, including arrest data and heat maps</w:t>
      </w:r>
      <w:r w:rsidR="008B305D">
        <w:t>,</w:t>
      </w:r>
      <w:r w:rsidR="00E36E88">
        <w:t xml:space="preserve"> </w:t>
      </w:r>
      <w:r w:rsidR="00630C00">
        <w:t>aggregates criminal activity for the entire year</w:t>
      </w:r>
      <w:r w:rsidR="006F682F">
        <w:t xml:space="preserve"> </w:t>
      </w:r>
      <w:r w:rsidR="002C37DA">
        <w:t>but</w:t>
      </w:r>
      <w:r w:rsidR="006F682F">
        <w:t xml:space="preserve"> </w:t>
      </w:r>
      <w:r w:rsidR="004E21C3">
        <w:t xml:space="preserve">is </w:t>
      </w:r>
      <w:r w:rsidR="006F682F">
        <w:t>not available until several months after the</w:t>
      </w:r>
      <w:r w:rsidR="00595BA5">
        <w:t xml:space="preserve"> end of the year. As such, up-to-date information is needed to inform </w:t>
      </w:r>
      <w:r w:rsidR="007E4656">
        <w:t xml:space="preserve">interventions </w:t>
      </w:r>
      <w:r w:rsidR="008C1A39">
        <w:t xml:space="preserve">in </w:t>
      </w:r>
      <w:r w:rsidR="002C37DA">
        <w:t>a timely manner</w:t>
      </w:r>
      <w:r w:rsidR="007E4656">
        <w:t xml:space="preserve">. To meet this need, the DPD provides </w:t>
      </w:r>
      <w:r w:rsidR="00D96009">
        <w:t xml:space="preserve">quarterly </w:t>
      </w:r>
      <w:r w:rsidR="00004F39">
        <w:t>police reports</w:t>
      </w:r>
      <w:r w:rsidR="003207A3">
        <w:t>. The police reports</w:t>
      </w:r>
      <w:r w:rsidR="00004F39">
        <w:t xml:space="preserve"> record the daily </w:t>
      </w:r>
      <w:r w:rsidR="003207A3">
        <w:t xml:space="preserve">reports submitted by DPD officers. The PSN Task Force reviewed the police report data and decided it was beneficial for project planning and should be updated quarterly. </w:t>
      </w:r>
    </w:p>
    <w:p w14:paraId="14351E70" w14:textId="33B9B68C" w:rsidR="00D96009" w:rsidRDefault="00D96009" w:rsidP="00004F39">
      <w:r>
        <w:t>Data collected from the DPD police reports have been coded and categorize</w:t>
      </w:r>
      <w:r w:rsidR="00381C58">
        <w:t>d into five different groups such as crimes against a person, firearm offenses, drug offenses, crimes against properties, and miscellaneous or other crimes reported. Below are charts displaying</w:t>
      </w:r>
      <w:r w:rsidR="00FA50B2">
        <w:t xml:space="preserve"> the number of police reports for three service communities and three comparison communities. Communities listed in the blue lines represent the PSN service communities, while the yellow/gold lines represent the comparison communities. Although Manchester is listed as a service community, it is important to note that the Engagement Specialists have not initiated work in this community. </w:t>
      </w:r>
      <w:r w:rsidR="00CC4140">
        <w:t>Due to the size of these communities, the number of reports is low, and its fluctuation makes it difficult to properly assess trends and differences between the communities. Thus, the presentation is strictly for descriptive purposes and to provide a more time-sensitive picture of criminal activity in the listed communities for the Task Force partners. At this point in the project, it is considered preliminary and cannot be used to assess the impact of the PSN services and efforts.</w:t>
      </w:r>
    </w:p>
    <w:p w14:paraId="2DB8F9FA" w14:textId="4AA102BF" w:rsidR="00D96009" w:rsidRPr="00D96009" w:rsidRDefault="00D96009" w:rsidP="00004F39">
      <w:pPr>
        <w:rPr>
          <w:b/>
          <w:bCs/>
          <w:sz w:val="24"/>
          <w:szCs w:val="24"/>
          <w:u w:val="single"/>
        </w:rPr>
      </w:pPr>
      <w:r w:rsidRPr="00D96009">
        <w:rPr>
          <w:b/>
          <w:bCs/>
          <w:sz w:val="24"/>
          <w:szCs w:val="24"/>
          <w:u w:val="single"/>
        </w:rPr>
        <w:t>DPD Police Report Data</w:t>
      </w:r>
    </w:p>
    <w:p w14:paraId="7A930510" w14:textId="5936D186" w:rsidR="00BC7F86" w:rsidRDefault="00563A41" w:rsidP="00B95884">
      <w:r w:rsidRPr="00CC4140">
        <w:rPr>
          <w:b/>
          <w:bCs/>
        </w:rPr>
        <w:t>Chart 3</w:t>
      </w:r>
      <w:r w:rsidR="00EC0EDB">
        <w:t xml:space="preserve"> </w:t>
      </w:r>
      <w:r w:rsidR="007542DF">
        <w:t xml:space="preserve">shows the number of police reports </w:t>
      </w:r>
      <w:r w:rsidR="006B72ED">
        <w:t xml:space="preserve">for crimes against a person. </w:t>
      </w:r>
      <w:r w:rsidR="00F8610F">
        <w:t>Crimes against a person include felony and misdemeanor</w:t>
      </w:r>
      <w:r w:rsidR="00055001">
        <w:t xml:space="preserve"> crimes</w:t>
      </w:r>
      <w:r w:rsidR="00F8610F">
        <w:t>,</w:t>
      </w:r>
      <w:r w:rsidR="008B1FD3">
        <w:t xml:space="preserve"> such as</w:t>
      </w:r>
      <w:r w:rsidR="00F8610F">
        <w:t xml:space="preserve"> assault, rape, offensive touching, harassment, terroristic threatening, aggravated menacing, reckless endangering</w:t>
      </w:r>
      <w:r w:rsidR="00055001">
        <w:t xml:space="preserve">, and other crimes that include potential harm </w:t>
      </w:r>
      <w:r w:rsidR="005163D4">
        <w:t>to</w:t>
      </w:r>
      <w:r w:rsidR="00055001">
        <w:t xml:space="preserve"> a person</w:t>
      </w:r>
      <w:r w:rsidR="00F8610F">
        <w:t>.</w:t>
      </w:r>
      <w:r w:rsidR="008B1FD3">
        <w:t xml:space="preserve"> </w:t>
      </w:r>
    </w:p>
    <w:p w14:paraId="0C633F95" w14:textId="7DD1D2D4" w:rsidR="000B112A" w:rsidRDefault="00DD6111" w:rsidP="00B95884">
      <w:r>
        <w:t xml:space="preserve">The number of </w:t>
      </w:r>
      <w:r w:rsidR="000909CF">
        <w:t>reports</w:t>
      </w:r>
      <w:r>
        <w:t xml:space="preserve"> for crimes against</w:t>
      </w:r>
      <w:r w:rsidR="00057039">
        <w:t xml:space="preserve"> a person</w:t>
      </w:r>
      <w:r>
        <w:t xml:space="preserve"> </w:t>
      </w:r>
      <w:r w:rsidR="005A58D7">
        <w:t xml:space="preserve">fluctuated slightly in most communities. However, crimes against a person </w:t>
      </w:r>
      <w:r w:rsidR="00995D35">
        <w:t xml:space="preserve">drastically </w:t>
      </w:r>
      <w:r w:rsidR="008B4562">
        <w:t>increased</w:t>
      </w:r>
      <w:r w:rsidR="00654A0F">
        <w:t xml:space="preserve"> in </w:t>
      </w:r>
      <w:r w:rsidR="00995D35">
        <w:t>one</w:t>
      </w:r>
      <w:r w:rsidR="00654A0F">
        <w:t xml:space="preserve"> service </w:t>
      </w:r>
      <w:r w:rsidR="00995D35">
        <w:t>community</w:t>
      </w:r>
      <w:r w:rsidR="00654A0F">
        <w:t xml:space="preserve"> (</w:t>
      </w:r>
      <w:r w:rsidR="00995D35">
        <w:t>Manchester</w:t>
      </w:r>
      <w:r w:rsidR="00654A0F">
        <w:t>)</w:t>
      </w:r>
      <w:r w:rsidR="008B4562">
        <w:t xml:space="preserve"> after reporting a drastic decrease </w:t>
      </w:r>
      <w:r w:rsidR="00431F2B">
        <w:t>previous quarter</w:t>
      </w:r>
      <w:r w:rsidR="002C29B9">
        <w:t xml:space="preserve">. Capitol Green (comparison community) </w:t>
      </w:r>
      <w:r w:rsidR="00047B3F">
        <w:t>r</w:t>
      </w:r>
      <w:r w:rsidR="00CC5E13">
        <w:t xml:space="preserve">eported a little over 50% </w:t>
      </w:r>
      <w:r w:rsidR="00950CB2">
        <w:t xml:space="preserve">increase in crime since January 2022. </w:t>
      </w:r>
      <w:r w:rsidR="002E7EED">
        <w:t xml:space="preserve">Other communities (service and comparison) </w:t>
      </w:r>
      <w:r w:rsidR="003B5D28">
        <w:t>did not report</w:t>
      </w:r>
      <w:r w:rsidR="00B036D2">
        <w:t xml:space="preserve"> a</w:t>
      </w:r>
      <w:r w:rsidR="003B5D28">
        <w:t>ny drastic changes.</w:t>
      </w:r>
      <w:r w:rsidR="007062A0">
        <w:t xml:space="preserve"> </w:t>
      </w:r>
      <w:r w:rsidR="005A58D7">
        <w:t>Although Manchester Square was identified as a service community, Engagement Specialists have not worked in this community.</w:t>
      </w:r>
    </w:p>
    <w:p w14:paraId="04DBECBD" w14:textId="24259562" w:rsidR="00A07189" w:rsidRDefault="001224D3" w:rsidP="00207486">
      <w:r>
        <w:rPr>
          <w:noProof/>
        </w:rPr>
        <w:lastRenderedPageBreak/>
        <w:drawing>
          <wp:inline distT="0" distB="0" distL="0" distR="0" wp14:anchorId="50E09563" wp14:editId="52CFC710">
            <wp:extent cx="5486400" cy="2850078"/>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E5362D" w14:textId="77777777" w:rsidR="00A962CB" w:rsidRDefault="00A962CB" w:rsidP="00207486"/>
    <w:p w14:paraId="3A894B29" w14:textId="77777777" w:rsidR="00A212A6" w:rsidRDefault="00563A41" w:rsidP="00207486">
      <w:r w:rsidRPr="00055001">
        <w:rPr>
          <w:b/>
          <w:bCs/>
        </w:rPr>
        <w:t>Chart 4</w:t>
      </w:r>
      <w:r w:rsidR="00207486">
        <w:t xml:space="preserve"> i</w:t>
      </w:r>
      <w:r w:rsidR="00525771">
        <w:t>ncludes all reports in which a firearm was noted, including possession of a firearm, theft of a firearm, and carrying a concealed weapon.</w:t>
      </w:r>
    </w:p>
    <w:p w14:paraId="5458872E" w14:textId="6D41832B" w:rsidR="001D1428" w:rsidRDefault="00C106CE" w:rsidP="00207486">
      <w:bookmarkStart w:id="1" w:name="_Hlk86422618"/>
      <w:r>
        <w:t>Arrest</w:t>
      </w:r>
      <w:r w:rsidR="00055001">
        <w:t>s</w:t>
      </w:r>
      <w:r w:rsidR="00E43690">
        <w:t xml:space="preserve"> </w:t>
      </w:r>
      <w:r w:rsidR="00587521">
        <w:t xml:space="preserve">for </w:t>
      </w:r>
      <w:r w:rsidR="00055001">
        <w:t>this category</w:t>
      </w:r>
      <w:r w:rsidR="00587521">
        <w:t xml:space="preserve"> </w:t>
      </w:r>
      <w:r w:rsidR="00055001">
        <w:t>do</w:t>
      </w:r>
      <w:r w:rsidR="00587521">
        <w:t xml:space="preserve"> not </w:t>
      </w:r>
      <w:r w:rsidR="00055001">
        <w:t xml:space="preserve">frequently </w:t>
      </w:r>
      <w:r w:rsidR="00587521">
        <w:t xml:space="preserve">occur enough to make comparisons across </w:t>
      </w:r>
      <w:r w:rsidR="008845C7">
        <w:t>the quarters or the communities.</w:t>
      </w:r>
      <w:bookmarkEnd w:id="1"/>
      <w:r w:rsidR="008845C7">
        <w:t xml:space="preserve"> </w:t>
      </w:r>
      <w:r w:rsidR="00C34E5D">
        <w:t xml:space="preserve">However, </w:t>
      </w:r>
      <w:r w:rsidR="006648D4">
        <w:t>Simon Circle</w:t>
      </w:r>
      <w:r w:rsidR="002C3520">
        <w:t xml:space="preserve"> reported </w:t>
      </w:r>
      <w:r w:rsidR="006648D4">
        <w:t>its</w:t>
      </w:r>
      <w:r w:rsidR="002C3520">
        <w:t xml:space="preserve"> first </w:t>
      </w:r>
      <w:r w:rsidR="00B251BD">
        <w:t xml:space="preserve">offense </w:t>
      </w:r>
      <w:r w:rsidR="006648D4">
        <w:t>for the year 2022</w:t>
      </w:r>
      <w:r w:rsidR="00A34DC4">
        <w:t>; other communities did not report any significant increase or decrease</w:t>
      </w:r>
      <w:r w:rsidR="00A2182E">
        <w:t xml:space="preserve"> in crime. </w:t>
      </w:r>
    </w:p>
    <w:p w14:paraId="4BD7151A" w14:textId="642FF967" w:rsidR="006548A4" w:rsidRDefault="00C92CB0" w:rsidP="00210D91">
      <w:r>
        <w:rPr>
          <w:noProof/>
        </w:rPr>
        <w:drawing>
          <wp:inline distT="0" distB="0" distL="0" distR="0" wp14:anchorId="1F7FDF3A" wp14:editId="07A382C0">
            <wp:extent cx="5486400" cy="3168502"/>
            <wp:effectExtent l="0" t="0" r="12700" b="698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4A1B75" w14:textId="77777777" w:rsidR="00A07189" w:rsidRDefault="00A07189" w:rsidP="00210D91"/>
    <w:p w14:paraId="2251A1CF" w14:textId="77777777" w:rsidR="00A212A6" w:rsidRDefault="008845C7" w:rsidP="00210D91">
      <w:r w:rsidRPr="00A962CB">
        <w:rPr>
          <w:b/>
          <w:bCs/>
        </w:rPr>
        <w:lastRenderedPageBreak/>
        <w:t>Chart 5</w:t>
      </w:r>
      <w:r w:rsidR="00626823">
        <w:t xml:space="preserve"> </w:t>
      </w:r>
      <w:r w:rsidR="00464270">
        <w:t>shows the police reports taken for d</w:t>
      </w:r>
      <w:r w:rsidR="00626823">
        <w:t>rug</w:t>
      </w:r>
      <w:r w:rsidR="00464270">
        <w:t xml:space="preserve"> offenses, </w:t>
      </w:r>
      <w:r w:rsidR="00C86F62">
        <w:t>i</w:t>
      </w:r>
      <w:r w:rsidR="00626823">
        <w:t>nclud</w:t>
      </w:r>
      <w:r w:rsidR="00C86F62">
        <w:t>ing</w:t>
      </w:r>
      <w:r w:rsidR="00626823">
        <w:t xml:space="preserve"> all reports in which drugs were noted, possession, possession with intent to </w:t>
      </w:r>
      <w:r w:rsidR="009F4695">
        <w:t>distribute</w:t>
      </w:r>
      <w:r w:rsidR="00626823">
        <w:t>, driving under the influence, and possession of drug paraphernalia.</w:t>
      </w:r>
      <w:r w:rsidR="002C4844">
        <w:t xml:space="preserve"> </w:t>
      </w:r>
    </w:p>
    <w:p w14:paraId="2C5A2E39" w14:textId="356987DA" w:rsidR="00C106CE" w:rsidRDefault="00B7761B" w:rsidP="00210D91">
      <w:r>
        <w:t xml:space="preserve">Drug reports in both communities had little to no fluctuation for </w:t>
      </w:r>
      <w:r w:rsidR="00774867">
        <w:t>July through August 2022</w:t>
      </w:r>
      <w:r>
        <w:t xml:space="preserve">. </w:t>
      </w:r>
    </w:p>
    <w:p w14:paraId="6273856A" w14:textId="5804E87C" w:rsidR="00525771" w:rsidRDefault="00E27C2D" w:rsidP="00B95884">
      <w:r>
        <w:rPr>
          <w:noProof/>
        </w:rPr>
        <w:drawing>
          <wp:inline distT="0" distB="0" distL="0" distR="0" wp14:anchorId="4F57CAD1" wp14:editId="760C91BC">
            <wp:extent cx="5486400" cy="30765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BF9D16" w14:textId="77777777" w:rsidR="00D93A6B" w:rsidRDefault="00D93A6B" w:rsidP="00B95884"/>
    <w:p w14:paraId="319301AA" w14:textId="77777777" w:rsidR="00196024" w:rsidRDefault="001D1428" w:rsidP="00B95884">
      <w:r w:rsidRPr="00A962CB">
        <w:rPr>
          <w:b/>
          <w:bCs/>
        </w:rPr>
        <w:t>Chart 6</w:t>
      </w:r>
      <w:r w:rsidR="00654182">
        <w:t xml:space="preserve"> </w:t>
      </w:r>
      <w:r w:rsidR="008B3F9C">
        <w:t xml:space="preserve">indicates the police reports </w:t>
      </w:r>
      <w:r w:rsidR="00501C59">
        <w:t xml:space="preserve">for felony and misdemeanor property offenses, including </w:t>
      </w:r>
      <w:r w:rsidR="009E7C6E">
        <w:t>burglary, theft, forgery, and shoplifting.</w:t>
      </w:r>
    </w:p>
    <w:p w14:paraId="4761BD19" w14:textId="7486FABE" w:rsidR="00382664" w:rsidRDefault="0020663C" w:rsidP="00B95884">
      <w:pPr>
        <w:rPr>
          <w:noProof/>
        </w:rPr>
      </w:pPr>
      <w:r>
        <w:rPr>
          <w:noProof/>
        </w:rPr>
        <w:t>Reports</w:t>
      </w:r>
      <w:r w:rsidR="0045238D">
        <w:rPr>
          <w:noProof/>
        </w:rPr>
        <w:t xml:space="preserve"> for property offenses</w:t>
      </w:r>
      <w:r>
        <w:rPr>
          <w:noProof/>
        </w:rPr>
        <w:t xml:space="preserve"> in </w:t>
      </w:r>
      <w:r w:rsidR="0045238D">
        <w:rPr>
          <w:noProof/>
        </w:rPr>
        <w:t xml:space="preserve">one service area (Downtown) </w:t>
      </w:r>
      <w:r w:rsidR="001A3B2F">
        <w:rPr>
          <w:noProof/>
        </w:rPr>
        <w:t>significantly decreased</w:t>
      </w:r>
      <w:r w:rsidR="0045238D">
        <w:rPr>
          <w:noProof/>
        </w:rPr>
        <w:t xml:space="preserve">. </w:t>
      </w:r>
      <w:r w:rsidR="001A3B2F">
        <w:rPr>
          <w:noProof/>
        </w:rPr>
        <w:t xml:space="preserve">In contrast, there were minor fluctuations reported amongst both </w:t>
      </w:r>
      <w:r w:rsidR="00B7761B">
        <w:rPr>
          <w:noProof/>
        </w:rPr>
        <w:t>service and comparison communities.</w:t>
      </w:r>
    </w:p>
    <w:p w14:paraId="02E367E9" w14:textId="70404AAE" w:rsidR="00AF7D86" w:rsidRDefault="00BB70C3" w:rsidP="00B95884">
      <w:r>
        <w:rPr>
          <w:noProof/>
        </w:rPr>
        <w:lastRenderedPageBreak/>
        <w:drawing>
          <wp:inline distT="0" distB="0" distL="0" distR="0" wp14:anchorId="6D7DF722" wp14:editId="147ED25C">
            <wp:extent cx="5486400" cy="307657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5E1271" w14:textId="239A398F" w:rsidR="00F93B30" w:rsidRDefault="00F93B30" w:rsidP="00B95884"/>
    <w:p w14:paraId="1D63D0F0" w14:textId="77777777" w:rsidR="00196024" w:rsidRDefault="00927A8A" w:rsidP="007E291C">
      <w:r w:rsidRPr="00A962CB">
        <w:rPr>
          <w:b/>
          <w:bCs/>
        </w:rPr>
        <w:t>Chart 7</w:t>
      </w:r>
      <w:r w:rsidR="00F93B30">
        <w:t xml:space="preserve"> shows the number</w:t>
      </w:r>
      <w:r w:rsidR="00013156">
        <w:t xml:space="preserve"> of reports for </w:t>
      </w:r>
      <w:r w:rsidR="00F93B30">
        <w:t>other offenses</w:t>
      </w:r>
      <w:r w:rsidR="0011230A">
        <w:t>. This category includes</w:t>
      </w:r>
      <w:r w:rsidR="00813690">
        <w:t xml:space="preserve"> all reports in which the police responded to a citizen in a </w:t>
      </w:r>
      <w:r w:rsidR="002D621E">
        <w:t>distressing</w:t>
      </w:r>
      <w:r w:rsidR="00813690">
        <w:t xml:space="preserve"> mental health state</w:t>
      </w:r>
      <w:r w:rsidR="0011230A">
        <w:t xml:space="preserve">, </w:t>
      </w:r>
      <w:r w:rsidR="00813690">
        <w:t>breach of release, criminal mischief,</w:t>
      </w:r>
      <w:r w:rsidR="00B149F5">
        <w:t xml:space="preserve"> and conspiracy.</w:t>
      </w:r>
      <w:r w:rsidR="003C637B">
        <w:t xml:space="preserve"> </w:t>
      </w:r>
    </w:p>
    <w:p w14:paraId="64273C93" w14:textId="5DB6B5D0" w:rsidR="005674A3" w:rsidRDefault="000909CF" w:rsidP="007E291C">
      <w:r>
        <w:t>Reports</w:t>
      </w:r>
      <w:r w:rsidR="00B31158">
        <w:t xml:space="preserve"> for </w:t>
      </w:r>
      <w:r w:rsidR="005C27E4">
        <w:t xml:space="preserve">other offenses </w:t>
      </w:r>
      <w:r w:rsidR="007F39E6">
        <w:t>slightly fluctuated</w:t>
      </w:r>
      <w:r w:rsidR="00B60A8C">
        <w:t xml:space="preserve"> </w:t>
      </w:r>
      <w:r w:rsidR="005C27E4">
        <w:t xml:space="preserve">in both service and comparison </w:t>
      </w:r>
      <w:r w:rsidR="000C260B">
        <w:t>communities</w:t>
      </w:r>
      <w:r w:rsidR="002D621E">
        <w:t>,</w:t>
      </w:r>
      <w:r w:rsidR="007F39E6">
        <w:t xml:space="preserve"> but</w:t>
      </w:r>
      <w:r w:rsidR="002D621E">
        <w:t xml:space="preserve"> </w:t>
      </w:r>
      <w:r w:rsidR="004E6179">
        <w:t xml:space="preserve">there </w:t>
      </w:r>
      <w:proofErr w:type="gramStart"/>
      <w:r w:rsidR="00864202">
        <w:t>was</w:t>
      </w:r>
      <w:proofErr w:type="gramEnd"/>
      <w:r w:rsidR="00864202">
        <w:t xml:space="preserve"> no</w:t>
      </w:r>
      <w:r w:rsidR="004E6179">
        <w:t xml:space="preserve"> major changes</w:t>
      </w:r>
      <w:r w:rsidR="00B60A8C">
        <w:t>.</w:t>
      </w:r>
    </w:p>
    <w:p w14:paraId="64912423" w14:textId="67A7FB27" w:rsidR="00995DDB" w:rsidRDefault="00BA5770" w:rsidP="007E291C">
      <w:r>
        <w:rPr>
          <w:noProof/>
        </w:rPr>
        <w:drawing>
          <wp:inline distT="0" distB="0" distL="0" distR="0" wp14:anchorId="325AEE0C" wp14:editId="656B04E5">
            <wp:extent cx="5486400" cy="2784764"/>
            <wp:effectExtent l="0" t="0" r="0" b="1587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5F81E4" w14:textId="5A06D17C" w:rsidR="001F2778" w:rsidRDefault="001F2778" w:rsidP="007E291C"/>
    <w:p w14:paraId="529F61BB" w14:textId="70255567" w:rsidR="001F2778" w:rsidRDefault="00BD17B7" w:rsidP="007E291C">
      <w:r>
        <w:rPr>
          <w:b/>
          <w:bCs/>
        </w:rPr>
        <w:lastRenderedPageBreak/>
        <w:t xml:space="preserve">Chart 8 </w:t>
      </w:r>
      <w:r>
        <w:t xml:space="preserve">shows the total number of offenses reported within each community. </w:t>
      </w:r>
      <w:r w:rsidR="006C1814">
        <w:t xml:space="preserve">This will make it easier to tally and observe changes in </w:t>
      </w:r>
      <w:r w:rsidR="0074273D">
        <w:t xml:space="preserve">the </w:t>
      </w:r>
      <w:r w:rsidR="006C1814">
        <w:t>behavior of the residents over time</w:t>
      </w:r>
      <w:r w:rsidR="0074273D">
        <w:t xml:space="preserve">, thus concluding whether crime is increasing or decreasing over time. </w:t>
      </w:r>
    </w:p>
    <w:p w14:paraId="33980F1C" w14:textId="43ECE4CB" w:rsidR="00EA1F40" w:rsidRDefault="009161A6" w:rsidP="007E291C">
      <w:r>
        <w:rPr>
          <w:noProof/>
        </w:rPr>
        <w:drawing>
          <wp:inline distT="0" distB="0" distL="0" distR="0" wp14:anchorId="72120760" wp14:editId="38B1E097">
            <wp:extent cx="5486400" cy="2784764"/>
            <wp:effectExtent l="0" t="0" r="1270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B0ED0C" w14:textId="405FBB0F" w:rsidR="00995DDB" w:rsidRPr="001676A1" w:rsidRDefault="0002157E" w:rsidP="007E291C">
      <w:r w:rsidRPr="00F31D29">
        <w:rPr>
          <w:b/>
          <w:bCs/>
          <w:sz w:val="24"/>
          <w:szCs w:val="24"/>
          <w:u w:val="single"/>
        </w:rPr>
        <w:t>Summary</w:t>
      </w:r>
    </w:p>
    <w:p w14:paraId="3457A441" w14:textId="24263DEA" w:rsidR="00371217" w:rsidRDefault="00F31D29" w:rsidP="00F31D29">
      <w:r>
        <w:t xml:space="preserve">As noted </w:t>
      </w:r>
      <w:r w:rsidR="002D621E">
        <w:t>at</w:t>
      </w:r>
      <w:r>
        <w:t xml:space="preserve"> the beginning of this report, the information presented is preliminary and is intended as descriptive</w:t>
      </w:r>
      <w:r w:rsidR="008514D3">
        <w:t xml:space="preserve"> information to better understand the communities and the work of the Engagement Specialists</w:t>
      </w:r>
      <w:r>
        <w:t xml:space="preserve">. </w:t>
      </w:r>
      <w:r w:rsidR="003776F5">
        <w:t>C</w:t>
      </w:r>
      <w:r w:rsidR="009030DF">
        <w:t xml:space="preserve">hanges in crime reports in service communities cannot be correlated </w:t>
      </w:r>
      <w:r>
        <w:t>to PSN activities</w:t>
      </w:r>
      <w:r w:rsidR="001B25E1">
        <w:t xml:space="preserve"> at this time. </w:t>
      </w:r>
      <w:r w:rsidR="006A2475">
        <w:t xml:space="preserve">Similarly, </w:t>
      </w:r>
      <w:r>
        <w:t xml:space="preserve">service and </w:t>
      </w:r>
      <w:r w:rsidR="00F76418">
        <w:t xml:space="preserve">comparison </w:t>
      </w:r>
      <w:r>
        <w:t>communit</w:t>
      </w:r>
      <w:r w:rsidR="003776F5">
        <w:t>y</w:t>
      </w:r>
      <w:r>
        <w:t xml:space="preserve"> crime data cannot be </w:t>
      </w:r>
      <w:r w:rsidR="00F978FC">
        <w:t xml:space="preserve">precisely </w:t>
      </w:r>
      <w:r>
        <w:t xml:space="preserve">examined with the limited data provided in this report. </w:t>
      </w:r>
    </w:p>
    <w:p w14:paraId="15D3AFC4" w14:textId="1382FD43" w:rsidR="00EE6A05" w:rsidRDefault="00406FB0" w:rsidP="00F31D29">
      <w:r>
        <w:t>At</w:t>
      </w:r>
      <w:r w:rsidR="00F978FC">
        <w:t xml:space="preserve"> </w:t>
      </w:r>
      <w:r w:rsidR="00E145C9">
        <w:t>the beginning</w:t>
      </w:r>
      <w:r w:rsidR="00F978FC">
        <w:t xml:space="preserve"> of 202</w:t>
      </w:r>
      <w:r w:rsidR="00E145C9">
        <w:t>2</w:t>
      </w:r>
      <w:r w:rsidR="00F978FC">
        <w:t xml:space="preserve">, </w:t>
      </w:r>
      <w:r w:rsidR="00E145C9">
        <w:t xml:space="preserve">the data provided shows that one service area (Downtown) </w:t>
      </w:r>
      <w:r w:rsidR="008C102D">
        <w:t xml:space="preserve">continues </w:t>
      </w:r>
      <w:proofErr w:type="gramStart"/>
      <w:r w:rsidR="008C102D">
        <w:t xml:space="preserve">to </w:t>
      </w:r>
      <w:r w:rsidR="00F25C85">
        <w:t xml:space="preserve"> decrease</w:t>
      </w:r>
      <w:proofErr w:type="gramEnd"/>
      <w:r w:rsidR="00F25C85">
        <w:t xml:space="preserve"> </w:t>
      </w:r>
      <w:r w:rsidR="009A5505">
        <w:t xml:space="preserve">in </w:t>
      </w:r>
      <w:r w:rsidR="006B4474">
        <w:t>crime but</w:t>
      </w:r>
      <w:r w:rsidR="009A5505">
        <w:t xml:space="preserve"> </w:t>
      </w:r>
      <w:r w:rsidR="006B4474">
        <w:t>remains</w:t>
      </w:r>
      <w:r w:rsidR="009A5505">
        <w:t xml:space="preserve"> to have the highest crime rate </w:t>
      </w:r>
      <w:r w:rsidR="00953E9C">
        <w:t>among</w:t>
      </w:r>
      <w:r w:rsidR="009A5505">
        <w:t xml:space="preserve"> the other communities. </w:t>
      </w:r>
      <w:r w:rsidR="0092012C">
        <w:t xml:space="preserve">Once again, crimes against a person </w:t>
      </w:r>
      <w:r w:rsidR="003A4331">
        <w:t>have been committed</w:t>
      </w:r>
      <w:r w:rsidR="0092012C">
        <w:t xml:space="preserve"> the most surpassing all other categories and/or crimes within the community. </w:t>
      </w:r>
      <w:r w:rsidR="00C40F17">
        <w:t>All in all, crime equally fluctuated in both service and comparison communities</w:t>
      </w:r>
      <w:r w:rsidR="00E3001D">
        <w:t xml:space="preserve">. </w:t>
      </w:r>
      <w:r w:rsidR="0056644E">
        <w:t>Manchester</w:t>
      </w:r>
      <w:r w:rsidR="007A2E99">
        <w:t xml:space="preserve">, Simon Circle </w:t>
      </w:r>
      <w:r w:rsidR="00E3001D">
        <w:t>(service communit</w:t>
      </w:r>
      <w:r w:rsidR="007A2E99">
        <w:t>ies</w:t>
      </w:r>
      <w:r w:rsidR="00E3001D">
        <w:t>)</w:t>
      </w:r>
      <w:r w:rsidR="007A2E99">
        <w:t>,</w:t>
      </w:r>
      <w:r w:rsidR="00E3001D">
        <w:t xml:space="preserve"> and Capitol Green (comparison community)</w:t>
      </w:r>
      <w:r w:rsidR="00F73449">
        <w:t xml:space="preserve"> </w:t>
      </w:r>
      <w:r w:rsidR="007A2E99">
        <w:t>each</w:t>
      </w:r>
      <w:r w:rsidR="00F73449">
        <w:t xml:space="preserve"> had </w:t>
      </w:r>
      <w:r w:rsidR="00582BAE">
        <w:t>a steady increase in crime since the last quarter</w:t>
      </w:r>
      <w:r w:rsidR="00F27D83">
        <w:t xml:space="preserve">, while all other </w:t>
      </w:r>
      <w:r w:rsidR="00583431">
        <w:t xml:space="preserve">areas </w:t>
      </w:r>
      <w:r w:rsidR="003A4331">
        <w:t>saw</w:t>
      </w:r>
      <w:r w:rsidR="00583431">
        <w:t xml:space="preserve"> a </w:t>
      </w:r>
      <w:r w:rsidR="007A2E99">
        <w:t xml:space="preserve">minor </w:t>
      </w:r>
      <w:r w:rsidR="00583431">
        <w:t>decrease.</w:t>
      </w:r>
      <w:r w:rsidR="003810CD">
        <w:t xml:space="preserve"> </w:t>
      </w:r>
      <w:r w:rsidR="00F96012">
        <w:t xml:space="preserve">Once again combined, service areas reported more crime than the comparison communities </w:t>
      </w:r>
      <w:r w:rsidR="00D1039D">
        <w:t>–</w:t>
      </w:r>
      <w:r w:rsidR="00F96012">
        <w:t xml:space="preserve"> </w:t>
      </w:r>
      <w:r w:rsidR="00D1039D">
        <w:t xml:space="preserve">Capitol Green again remains the highest comparison community with </w:t>
      </w:r>
      <w:r w:rsidR="002F0153">
        <w:t xml:space="preserve">the </w:t>
      </w:r>
      <w:r w:rsidR="00D1039D">
        <w:t>reported crime</w:t>
      </w:r>
      <w:r w:rsidR="005948F3">
        <w:t>.</w:t>
      </w:r>
    </w:p>
    <w:p w14:paraId="06B7D44D" w14:textId="3882D3F1" w:rsidR="00F31D29" w:rsidRDefault="001A681E" w:rsidP="00F31D29">
      <w:r>
        <w:t xml:space="preserve">Despite the limitations of the crime data, the </w:t>
      </w:r>
      <w:r w:rsidR="00B94916">
        <w:t>service</w:t>
      </w:r>
      <w:r w:rsidR="00DA37B2">
        <w:t xml:space="preserve"> data clearly shows that the Engagement Specialists </w:t>
      </w:r>
      <w:r w:rsidR="006D0FA1">
        <w:t xml:space="preserve">are meeting the project’s </w:t>
      </w:r>
      <w:r w:rsidR="00576BC0">
        <w:t>target goals</w:t>
      </w:r>
      <w:r w:rsidR="005F44FA">
        <w:t xml:space="preserve">. They are engaged with and </w:t>
      </w:r>
      <w:r w:rsidR="002D621E">
        <w:t>assist</w:t>
      </w:r>
      <w:r w:rsidR="005F44FA">
        <w:t xml:space="preserve"> many </w:t>
      </w:r>
      <w:r w:rsidR="00D070B3">
        <w:t xml:space="preserve">residents in the two service active communities. </w:t>
      </w:r>
      <w:r w:rsidR="00611B73">
        <w:t>They have garnered the trust of the residents</w:t>
      </w:r>
      <w:r w:rsidR="00DC13D1">
        <w:t xml:space="preserve"> and t</w:t>
      </w:r>
      <w:r w:rsidR="00762071">
        <w:t xml:space="preserve">heir interactions with </w:t>
      </w:r>
      <w:r w:rsidR="00F94867">
        <w:t>positive influence</w:t>
      </w:r>
      <w:r w:rsidR="00DC13D1">
        <w:t>r</w:t>
      </w:r>
      <w:r w:rsidR="00F94867">
        <w:t xml:space="preserve">s in the community </w:t>
      </w:r>
      <w:r w:rsidR="002D621E">
        <w:t>have</w:t>
      </w:r>
      <w:r w:rsidR="00F94867">
        <w:t xml:space="preserve"> increased steadily over the past year </w:t>
      </w:r>
      <w:r w:rsidR="00DC13D1">
        <w:t>as</w:t>
      </w:r>
      <w:r w:rsidR="00426FCA">
        <w:t xml:space="preserve"> they are gaining the trust of negative </w:t>
      </w:r>
      <w:r w:rsidR="00DC13D1">
        <w:t>instigators</w:t>
      </w:r>
      <w:r w:rsidR="00426FCA">
        <w:t xml:space="preserve">. </w:t>
      </w:r>
      <w:r w:rsidR="00F11CF8">
        <w:t>They</w:t>
      </w:r>
      <w:r w:rsidR="007A5688">
        <w:t xml:space="preserve"> also are increasingly able</w:t>
      </w:r>
      <w:r w:rsidR="007109CA">
        <w:t xml:space="preserve"> to intercede in interactions that have </w:t>
      </w:r>
      <w:r w:rsidR="002D621E">
        <w:t xml:space="preserve">the </w:t>
      </w:r>
      <w:r w:rsidR="007109CA">
        <w:t xml:space="preserve">potential </w:t>
      </w:r>
      <w:r w:rsidR="00BC6865">
        <w:t xml:space="preserve">for violence </w:t>
      </w:r>
      <w:r w:rsidR="00B94916">
        <w:t xml:space="preserve">and </w:t>
      </w:r>
      <w:r w:rsidR="00BC6865">
        <w:t xml:space="preserve">intervene in </w:t>
      </w:r>
      <w:r w:rsidR="002D621E">
        <w:t>gang-related</w:t>
      </w:r>
      <w:r w:rsidR="00BC6865">
        <w:t xml:space="preserve"> activities</w:t>
      </w:r>
      <w:r w:rsidR="00885FFC">
        <w:t xml:space="preserve">. Establishing trust and rapport, particularly as </w:t>
      </w:r>
      <w:r w:rsidR="00DC13D1">
        <w:t>an</w:t>
      </w:r>
      <w:r w:rsidR="00885FFC">
        <w:t xml:space="preserve"> outsider to a community</w:t>
      </w:r>
      <w:r w:rsidR="00664F3E">
        <w:t>,</w:t>
      </w:r>
      <w:r w:rsidR="00885FFC">
        <w:t xml:space="preserve"> is a lengthy process, requiring consistency, patience, persistence, and flexibility.</w:t>
      </w:r>
      <w:r w:rsidR="00664F3E">
        <w:t xml:space="preserve"> </w:t>
      </w:r>
      <w:r w:rsidR="004B2B72">
        <w:t>T</w:t>
      </w:r>
      <w:r w:rsidR="00664F3E">
        <w:t>he</w:t>
      </w:r>
      <w:r w:rsidR="004B2B72">
        <w:t xml:space="preserve"> level of trust and community engagement achieved by the</w:t>
      </w:r>
      <w:r w:rsidR="00664F3E">
        <w:t xml:space="preserve"> Engagement Specialist </w:t>
      </w:r>
      <w:r w:rsidR="00CA5C80">
        <w:t xml:space="preserve">in </w:t>
      </w:r>
      <w:r w:rsidR="006D0FA1">
        <w:t>three</w:t>
      </w:r>
      <w:r w:rsidR="00CA5C80">
        <w:t xml:space="preserve"> year</w:t>
      </w:r>
      <w:r w:rsidR="00DC13D1">
        <w:t xml:space="preserve">s </w:t>
      </w:r>
      <w:r w:rsidR="00CA5C80">
        <w:t>is impressive and promi</w:t>
      </w:r>
      <w:r w:rsidR="00860A0D">
        <w:t>sing.</w:t>
      </w:r>
    </w:p>
    <w:p w14:paraId="2FCA8CBD" w14:textId="0B701729" w:rsidR="002D3ACD" w:rsidRDefault="00892AB4" w:rsidP="007E291C">
      <w:r>
        <w:lastRenderedPageBreak/>
        <w:t xml:space="preserve">The assessment data for </w:t>
      </w:r>
      <w:r w:rsidR="002D3ACD">
        <w:t xml:space="preserve">Quarter 4 aligns with data presented in previous reports. </w:t>
      </w:r>
      <w:r w:rsidR="00246262">
        <w:t>Similarly</w:t>
      </w:r>
      <w:r w:rsidR="002D3ACD">
        <w:t>, the finding</w:t>
      </w:r>
      <w:r w:rsidR="00246262">
        <w:t>s</w:t>
      </w:r>
      <w:r w:rsidR="002D3ACD">
        <w:t xml:space="preserve"> suggest a continued focus on:</w:t>
      </w:r>
    </w:p>
    <w:p w14:paraId="35C2A16E" w14:textId="6E9AA243" w:rsidR="00F31D29" w:rsidRDefault="00ED1912" w:rsidP="002D3ACD">
      <w:pPr>
        <w:pStyle w:val="ListParagraph"/>
        <w:numPr>
          <w:ilvl w:val="0"/>
          <w:numId w:val="6"/>
        </w:numPr>
      </w:pPr>
      <w:r>
        <w:t>Continue to strengthen and expand</w:t>
      </w:r>
      <w:r w:rsidR="00CB2FFD">
        <w:t xml:space="preserve"> </w:t>
      </w:r>
      <w:r w:rsidR="00CB15E5">
        <w:t xml:space="preserve">Engagement Specialists </w:t>
      </w:r>
      <w:r>
        <w:t xml:space="preserve">efforts to </w:t>
      </w:r>
      <w:r w:rsidR="00C4394D">
        <w:t>de-esc</w:t>
      </w:r>
      <w:r w:rsidR="00AC1E3D">
        <w:t>a</w:t>
      </w:r>
      <w:r w:rsidR="00C4394D">
        <w:t>lat</w:t>
      </w:r>
      <w:r>
        <w:t>e potentially adverse and/or violent activities in the service communities</w:t>
      </w:r>
      <w:r w:rsidR="00480C81">
        <w:t>, efforts to intervene in</w:t>
      </w:r>
      <w:r w:rsidR="00C4394D">
        <w:t xml:space="preserve"> </w:t>
      </w:r>
      <w:r w:rsidR="002D621E">
        <w:t>gang-related</w:t>
      </w:r>
      <w:r w:rsidR="00C4394D">
        <w:t xml:space="preserve"> interventions</w:t>
      </w:r>
      <w:r w:rsidR="00480C81">
        <w:t xml:space="preserve">, and </w:t>
      </w:r>
      <w:r w:rsidR="00C4394D">
        <w:t xml:space="preserve">interactions with negative </w:t>
      </w:r>
      <w:r w:rsidR="00DC13D1">
        <w:t>instigators</w:t>
      </w:r>
      <w:r w:rsidR="00C4394D">
        <w:t>.</w:t>
      </w:r>
    </w:p>
    <w:p w14:paraId="786F9E77" w14:textId="269A6882" w:rsidR="00246262" w:rsidRPr="00246262" w:rsidRDefault="00C76F7D" w:rsidP="00C76F7D">
      <w:pPr>
        <w:pStyle w:val="ListParagraph"/>
        <w:numPr>
          <w:ilvl w:val="0"/>
          <w:numId w:val="6"/>
        </w:numPr>
        <w:rPr>
          <w:sz w:val="24"/>
          <w:szCs w:val="24"/>
        </w:rPr>
      </w:pPr>
      <w:r>
        <w:t>Continue</w:t>
      </w:r>
      <w:r w:rsidR="00062B7B">
        <w:t xml:space="preserve"> to</w:t>
      </w:r>
      <w:r>
        <w:t xml:space="preserve"> t</w:t>
      </w:r>
      <w:r w:rsidR="00957E69">
        <w:t>rack</w:t>
      </w:r>
      <w:r>
        <w:t xml:space="preserve"> crime data </w:t>
      </w:r>
      <w:r w:rsidR="00C463ED">
        <w:t xml:space="preserve">to provide descriptive </w:t>
      </w:r>
      <w:r w:rsidR="00246262">
        <w:t xml:space="preserve">information </w:t>
      </w:r>
      <w:r w:rsidR="00C463ED">
        <w:t xml:space="preserve">about the criminal activity in each of the communities and </w:t>
      </w:r>
      <w:r w:rsidR="00C622F0">
        <w:t xml:space="preserve">begin to assess the Engagement Specialists’ </w:t>
      </w:r>
      <w:r w:rsidR="00DC13D1">
        <w:t xml:space="preserve">impact </w:t>
      </w:r>
      <w:r w:rsidR="00C622F0">
        <w:t xml:space="preserve">on reducing crime. </w:t>
      </w:r>
    </w:p>
    <w:p w14:paraId="4D03D5E1" w14:textId="6410ED61" w:rsidR="00C4394D" w:rsidRPr="00C76F7D" w:rsidRDefault="00C622F0" w:rsidP="00C76F7D">
      <w:pPr>
        <w:pStyle w:val="ListParagraph"/>
        <w:numPr>
          <w:ilvl w:val="0"/>
          <w:numId w:val="6"/>
        </w:numPr>
        <w:rPr>
          <w:sz w:val="24"/>
          <w:szCs w:val="24"/>
        </w:rPr>
      </w:pPr>
      <w:r>
        <w:t xml:space="preserve">It is also recommended that </w:t>
      </w:r>
      <w:r w:rsidR="00857BE4">
        <w:t>police activities</w:t>
      </w:r>
      <w:r w:rsidR="00F609E1">
        <w:t>, such as community policing and other interventions,</w:t>
      </w:r>
      <w:r w:rsidR="00857BE4">
        <w:t xml:space="preserve"> in </w:t>
      </w:r>
      <w:r w:rsidR="00F609E1">
        <w:t>service and comparison communities</w:t>
      </w:r>
      <w:r w:rsidR="002D621E">
        <w:t>,</w:t>
      </w:r>
      <w:r w:rsidR="00F609E1">
        <w:t xml:space="preserve"> be documented</w:t>
      </w:r>
      <w:r w:rsidR="007D5945">
        <w:t>.</w:t>
      </w:r>
    </w:p>
    <w:sectPr w:rsidR="00C4394D" w:rsidRPr="00C76F7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604D" w14:textId="77777777" w:rsidR="0021654F" w:rsidRDefault="0021654F">
      <w:pPr>
        <w:spacing w:after="0" w:line="240" w:lineRule="auto"/>
      </w:pPr>
      <w:r>
        <w:separator/>
      </w:r>
    </w:p>
  </w:endnote>
  <w:endnote w:type="continuationSeparator" w:id="0">
    <w:p w14:paraId="46AFE445" w14:textId="77777777" w:rsidR="0021654F" w:rsidRDefault="0021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845580"/>
      <w:docPartObj>
        <w:docPartGallery w:val="Page Numbers (Bottom of Page)"/>
        <w:docPartUnique/>
      </w:docPartObj>
    </w:sdtPr>
    <w:sdtEndPr>
      <w:rPr>
        <w:color w:val="7F7F7F" w:themeColor="background1" w:themeShade="7F"/>
        <w:spacing w:val="60"/>
      </w:rPr>
    </w:sdtEndPr>
    <w:sdtContent>
      <w:p w14:paraId="1AA555E7" w14:textId="77777777" w:rsidR="00776FF5" w:rsidRDefault="00A31DE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DD4E7E" w14:textId="77777777" w:rsidR="00776FF5" w:rsidRDefault="00776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7BFD" w14:textId="77777777" w:rsidR="0021654F" w:rsidRDefault="0021654F">
      <w:pPr>
        <w:spacing w:after="0" w:line="240" w:lineRule="auto"/>
      </w:pPr>
      <w:r>
        <w:separator/>
      </w:r>
    </w:p>
  </w:footnote>
  <w:footnote w:type="continuationSeparator" w:id="0">
    <w:p w14:paraId="6C5AFE5F" w14:textId="77777777" w:rsidR="0021654F" w:rsidRDefault="0021654F">
      <w:pPr>
        <w:spacing w:after="0" w:line="240" w:lineRule="auto"/>
      </w:pPr>
      <w:r>
        <w:continuationSeparator/>
      </w:r>
    </w:p>
  </w:footnote>
  <w:footnote w:id="1">
    <w:p w14:paraId="78D7C97B" w14:textId="0CA4E54B" w:rsidR="00B81EF3" w:rsidRDefault="00B81EF3">
      <w:pPr>
        <w:pStyle w:val="FootnoteText"/>
      </w:pPr>
      <w:r>
        <w:rPr>
          <w:rStyle w:val="FootnoteReference"/>
        </w:rPr>
        <w:footnoteRef/>
      </w:r>
      <w:r>
        <w:t xml:space="preserve"> </w:t>
      </w:r>
      <w:r w:rsidR="008F50C5">
        <w:t xml:space="preserve">The partnering service provider </w:t>
      </w:r>
      <w:r w:rsidR="00DF3603">
        <w:t xml:space="preserve">changed in 2021 from Peace by Piece Peers Mentoring Center to NCALL. The two Engagement Specialist </w:t>
      </w:r>
      <w:r w:rsidR="00DA58DF">
        <w:t>remained the same.</w:t>
      </w:r>
    </w:p>
  </w:footnote>
</w:footnotes>
</file>

<file path=word/intelligence.xml><?xml version="1.0" encoding="utf-8"?>
<int:Intelligence xmlns:int="http://schemas.microsoft.com/office/intelligence/2019/intelligence">
  <int:IntelligenceSettings/>
  <int:Manifest>
    <int:ParagraphRange paragraphId="1264301958" textId="1819609087" start="12" length="9" invalidationStart="12" invalidationLength="9" id="PZ0QdnM0"/>
    <int:ParagraphRange paragraphId="1264301958" textId="278048074" start="41" length="9" invalidationStart="41" invalidationLength="9" id="HWx7deyP"/>
    <int:ParagraphRange paragraphId="1264301958" textId="278048074" start="12" length="9" invalidationStart="12" invalidationLength="9" id="uypC8wFq"/>
  </int:Manifest>
  <int:Observations>
    <int:Content id="PZ0QdnM0">
      <int:Rejection type="LegacyProofing"/>
    </int:Content>
    <int:Content id="HWx7deyP">
      <int:Rejection type="LegacyProofing"/>
    </int:Content>
    <int:Content id="uypC8wF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381"/>
    <w:multiLevelType w:val="hybridMultilevel"/>
    <w:tmpl w:val="6828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46698"/>
    <w:multiLevelType w:val="hybridMultilevel"/>
    <w:tmpl w:val="395AA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E0EC5"/>
    <w:multiLevelType w:val="hybridMultilevel"/>
    <w:tmpl w:val="89284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A0F75"/>
    <w:multiLevelType w:val="hybridMultilevel"/>
    <w:tmpl w:val="8D463B24"/>
    <w:lvl w:ilvl="0" w:tplc="44C482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F30B3"/>
    <w:multiLevelType w:val="hybridMultilevel"/>
    <w:tmpl w:val="090A4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8578E0"/>
    <w:multiLevelType w:val="hybridMultilevel"/>
    <w:tmpl w:val="1BCA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417043">
    <w:abstractNumId w:val="1"/>
  </w:num>
  <w:num w:numId="2" w16cid:durableId="1046217497">
    <w:abstractNumId w:val="3"/>
  </w:num>
  <w:num w:numId="3" w16cid:durableId="1690594489">
    <w:abstractNumId w:val="2"/>
  </w:num>
  <w:num w:numId="4" w16cid:durableId="1609653593">
    <w:abstractNumId w:val="4"/>
  </w:num>
  <w:num w:numId="5" w16cid:durableId="486898834">
    <w:abstractNumId w:val="5"/>
  </w:num>
  <w:num w:numId="6" w16cid:durableId="23004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A5"/>
    <w:rsid w:val="000016CE"/>
    <w:rsid w:val="000018BC"/>
    <w:rsid w:val="00002149"/>
    <w:rsid w:val="00004F39"/>
    <w:rsid w:val="0001156A"/>
    <w:rsid w:val="000126E4"/>
    <w:rsid w:val="00013156"/>
    <w:rsid w:val="0001781D"/>
    <w:rsid w:val="00017972"/>
    <w:rsid w:val="0002157E"/>
    <w:rsid w:val="000222FF"/>
    <w:rsid w:val="00025534"/>
    <w:rsid w:val="00025B62"/>
    <w:rsid w:val="00026569"/>
    <w:rsid w:val="00027053"/>
    <w:rsid w:val="00033C53"/>
    <w:rsid w:val="00035C36"/>
    <w:rsid w:val="000407E7"/>
    <w:rsid w:val="00046585"/>
    <w:rsid w:val="00046D8C"/>
    <w:rsid w:val="000476DE"/>
    <w:rsid w:val="00047B3F"/>
    <w:rsid w:val="00050504"/>
    <w:rsid w:val="00050521"/>
    <w:rsid w:val="00052835"/>
    <w:rsid w:val="000529BC"/>
    <w:rsid w:val="00055001"/>
    <w:rsid w:val="00057039"/>
    <w:rsid w:val="00057A21"/>
    <w:rsid w:val="00062B7B"/>
    <w:rsid w:val="00065DC8"/>
    <w:rsid w:val="0006674B"/>
    <w:rsid w:val="00066A05"/>
    <w:rsid w:val="0007200E"/>
    <w:rsid w:val="00073E11"/>
    <w:rsid w:val="00074FED"/>
    <w:rsid w:val="00075E07"/>
    <w:rsid w:val="000774E6"/>
    <w:rsid w:val="000774FA"/>
    <w:rsid w:val="000909CF"/>
    <w:rsid w:val="00090AC9"/>
    <w:rsid w:val="00090D5B"/>
    <w:rsid w:val="00093360"/>
    <w:rsid w:val="00095B59"/>
    <w:rsid w:val="00096C19"/>
    <w:rsid w:val="000A04A5"/>
    <w:rsid w:val="000A4780"/>
    <w:rsid w:val="000A699F"/>
    <w:rsid w:val="000B0130"/>
    <w:rsid w:val="000B112A"/>
    <w:rsid w:val="000C076C"/>
    <w:rsid w:val="000C260B"/>
    <w:rsid w:val="000D39D1"/>
    <w:rsid w:val="000D54F3"/>
    <w:rsid w:val="000D6893"/>
    <w:rsid w:val="000E1920"/>
    <w:rsid w:val="000E4097"/>
    <w:rsid w:val="000E7994"/>
    <w:rsid w:val="000F3110"/>
    <w:rsid w:val="0011230A"/>
    <w:rsid w:val="001224D3"/>
    <w:rsid w:val="001323CB"/>
    <w:rsid w:val="00133F83"/>
    <w:rsid w:val="00136C5C"/>
    <w:rsid w:val="00137695"/>
    <w:rsid w:val="00140DBF"/>
    <w:rsid w:val="0014318A"/>
    <w:rsid w:val="001473EA"/>
    <w:rsid w:val="00147A6A"/>
    <w:rsid w:val="001512E8"/>
    <w:rsid w:val="00153967"/>
    <w:rsid w:val="00153A4D"/>
    <w:rsid w:val="001676A1"/>
    <w:rsid w:val="001749F8"/>
    <w:rsid w:val="00176A29"/>
    <w:rsid w:val="00176DDD"/>
    <w:rsid w:val="0018338C"/>
    <w:rsid w:val="0018566B"/>
    <w:rsid w:val="001862A5"/>
    <w:rsid w:val="00191056"/>
    <w:rsid w:val="00196024"/>
    <w:rsid w:val="0019651D"/>
    <w:rsid w:val="00197009"/>
    <w:rsid w:val="001A2638"/>
    <w:rsid w:val="001A335C"/>
    <w:rsid w:val="001A3AEE"/>
    <w:rsid w:val="001A3B2F"/>
    <w:rsid w:val="001A681E"/>
    <w:rsid w:val="001B1A94"/>
    <w:rsid w:val="001B25E1"/>
    <w:rsid w:val="001B5444"/>
    <w:rsid w:val="001B782D"/>
    <w:rsid w:val="001C027C"/>
    <w:rsid w:val="001C3CF2"/>
    <w:rsid w:val="001C784E"/>
    <w:rsid w:val="001D1428"/>
    <w:rsid w:val="001D5F87"/>
    <w:rsid w:val="001D6180"/>
    <w:rsid w:val="001D625D"/>
    <w:rsid w:val="001D6575"/>
    <w:rsid w:val="001D6993"/>
    <w:rsid w:val="001D77BD"/>
    <w:rsid w:val="001E3F58"/>
    <w:rsid w:val="001E60E4"/>
    <w:rsid w:val="001F096B"/>
    <w:rsid w:val="001F2778"/>
    <w:rsid w:val="001F609C"/>
    <w:rsid w:val="001F7B88"/>
    <w:rsid w:val="00202336"/>
    <w:rsid w:val="00205D3D"/>
    <w:rsid w:val="0020663C"/>
    <w:rsid w:val="00207486"/>
    <w:rsid w:val="00210D91"/>
    <w:rsid w:val="00213B93"/>
    <w:rsid w:val="0021654F"/>
    <w:rsid w:val="002205CF"/>
    <w:rsid w:val="002231FB"/>
    <w:rsid w:val="00227B45"/>
    <w:rsid w:val="00235450"/>
    <w:rsid w:val="00242CB5"/>
    <w:rsid w:val="00245759"/>
    <w:rsid w:val="00246262"/>
    <w:rsid w:val="00253405"/>
    <w:rsid w:val="0025346D"/>
    <w:rsid w:val="00253642"/>
    <w:rsid w:val="002705D0"/>
    <w:rsid w:val="00273B72"/>
    <w:rsid w:val="00275671"/>
    <w:rsid w:val="00290AB6"/>
    <w:rsid w:val="002963FC"/>
    <w:rsid w:val="002A296A"/>
    <w:rsid w:val="002B2634"/>
    <w:rsid w:val="002B3ADD"/>
    <w:rsid w:val="002B3DE5"/>
    <w:rsid w:val="002B7ABF"/>
    <w:rsid w:val="002C29B9"/>
    <w:rsid w:val="002C3520"/>
    <w:rsid w:val="002C37DA"/>
    <w:rsid w:val="002C4844"/>
    <w:rsid w:val="002D21E9"/>
    <w:rsid w:val="002D3ACD"/>
    <w:rsid w:val="002D621E"/>
    <w:rsid w:val="002D6BD8"/>
    <w:rsid w:val="002E542C"/>
    <w:rsid w:val="002E5660"/>
    <w:rsid w:val="002E7EED"/>
    <w:rsid w:val="002F0153"/>
    <w:rsid w:val="002F02FC"/>
    <w:rsid w:val="002F07B4"/>
    <w:rsid w:val="002F65BA"/>
    <w:rsid w:val="00301084"/>
    <w:rsid w:val="00312DD2"/>
    <w:rsid w:val="003207A3"/>
    <w:rsid w:val="003251AF"/>
    <w:rsid w:val="0032651B"/>
    <w:rsid w:val="00332E26"/>
    <w:rsid w:val="00335120"/>
    <w:rsid w:val="003362F1"/>
    <w:rsid w:val="003410B9"/>
    <w:rsid w:val="003463AF"/>
    <w:rsid w:val="00352228"/>
    <w:rsid w:val="00353BEF"/>
    <w:rsid w:val="00356BDF"/>
    <w:rsid w:val="0036118A"/>
    <w:rsid w:val="003623B6"/>
    <w:rsid w:val="003647FE"/>
    <w:rsid w:val="00370C68"/>
    <w:rsid w:val="00371217"/>
    <w:rsid w:val="00373A6C"/>
    <w:rsid w:val="00373F1F"/>
    <w:rsid w:val="003776F5"/>
    <w:rsid w:val="00380EB6"/>
    <w:rsid w:val="003810CD"/>
    <w:rsid w:val="00381C58"/>
    <w:rsid w:val="0038239C"/>
    <w:rsid w:val="00382664"/>
    <w:rsid w:val="00383150"/>
    <w:rsid w:val="00390CA2"/>
    <w:rsid w:val="00392239"/>
    <w:rsid w:val="00394CC1"/>
    <w:rsid w:val="00395838"/>
    <w:rsid w:val="00397915"/>
    <w:rsid w:val="00397DF2"/>
    <w:rsid w:val="003A19DA"/>
    <w:rsid w:val="003A4331"/>
    <w:rsid w:val="003A4C1E"/>
    <w:rsid w:val="003A7107"/>
    <w:rsid w:val="003B0D83"/>
    <w:rsid w:val="003B262F"/>
    <w:rsid w:val="003B2AB2"/>
    <w:rsid w:val="003B5D28"/>
    <w:rsid w:val="003B7148"/>
    <w:rsid w:val="003B7ECC"/>
    <w:rsid w:val="003C0255"/>
    <w:rsid w:val="003C637B"/>
    <w:rsid w:val="003D041D"/>
    <w:rsid w:val="003D1C28"/>
    <w:rsid w:val="003D6A65"/>
    <w:rsid w:val="003F1DBB"/>
    <w:rsid w:val="00406FB0"/>
    <w:rsid w:val="00410401"/>
    <w:rsid w:val="00413C4F"/>
    <w:rsid w:val="004154DD"/>
    <w:rsid w:val="004161AB"/>
    <w:rsid w:val="00426FCA"/>
    <w:rsid w:val="00431F2B"/>
    <w:rsid w:val="0043288F"/>
    <w:rsid w:val="0043324D"/>
    <w:rsid w:val="0043389B"/>
    <w:rsid w:val="004350CA"/>
    <w:rsid w:val="00435D91"/>
    <w:rsid w:val="00436A93"/>
    <w:rsid w:val="00437949"/>
    <w:rsid w:val="00441F91"/>
    <w:rsid w:val="0044527C"/>
    <w:rsid w:val="00446069"/>
    <w:rsid w:val="0045238D"/>
    <w:rsid w:val="004535CF"/>
    <w:rsid w:val="00456942"/>
    <w:rsid w:val="00457AAA"/>
    <w:rsid w:val="00457EFE"/>
    <w:rsid w:val="00460E5E"/>
    <w:rsid w:val="00464270"/>
    <w:rsid w:val="004668BF"/>
    <w:rsid w:val="00467EF2"/>
    <w:rsid w:val="004723EC"/>
    <w:rsid w:val="0047320C"/>
    <w:rsid w:val="00473CCE"/>
    <w:rsid w:val="00480C81"/>
    <w:rsid w:val="00491EE8"/>
    <w:rsid w:val="00492928"/>
    <w:rsid w:val="00497127"/>
    <w:rsid w:val="0049796B"/>
    <w:rsid w:val="004A1278"/>
    <w:rsid w:val="004A477D"/>
    <w:rsid w:val="004A73F2"/>
    <w:rsid w:val="004A79D6"/>
    <w:rsid w:val="004B1F38"/>
    <w:rsid w:val="004B2B72"/>
    <w:rsid w:val="004B2D71"/>
    <w:rsid w:val="004B5B58"/>
    <w:rsid w:val="004C5635"/>
    <w:rsid w:val="004C69F6"/>
    <w:rsid w:val="004D0FAB"/>
    <w:rsid w:val="004D2E89"/>
    <w:rsid w:val="004D3544"/>
    <w:rsid w:val="004D5F51"/>
    <w:rsid w:val="004E21C3"/>
    <w:rsid w:val="004E6179"/>
    <w:rsid w:val="004F0CC8"/>
    <w:rsid w:val="004F3B14"/>
    <w:rsid w:val="004F5BA7"/>
    <w:rsid w:val="004F6276"/>
    <w:rsid w:val="00500238"/>
    <w:rsid w:val="00501688"/>
    <w:rsid w:val="00501C59"/>
    <w:rsid w:val="0050312D"/>
    <w:rsid w:val="005053EA"/>
    <w:rsid w:val="00507745"/>
    <w:rsid w:val="00507850"/>
    <w:rsid w:val="00512D0D"/>
    <w:rsid w:val="005154DF"/>
    <w:rsid w:val="005163D4"/>
    <w:rsid w:val="0052262C"/>
    <w:rsid w:val="00525771"/>
    <w:rsid w:val="00525FE5"/>
    <w:rsid w:val="0052783C"/>
    <w:rsid w:val="0053129A"/>
    <w:rsid w:val="00534110"/>
    <w:rsid w:val="00535A49"/>
    <w:rsid w:val="00540872"/>
    <w:rsid w:val="0054110F"/>
    <w:rsid w:val="0054766D"/>
    <w:rsid w:val="005546BE"/>
    <w:rsid w:val="00556311"/>
    <w:rsid w:val="00557B97"/>
    <w:rsid w:val="00561FA8"/>
    <w:rsid w:val="00563A41"/>
    <w:rsid w:val="00566179"/>
    <w:rsid w:val="0056644E"/>
    <w:rsid w:val="005674A3"/>
    <w:rsid w:val="00576BC0"/>
    <w:rsid w:val="005818D6"/>
    <w:rsid w:val="00582BAE"/>
    <w:rsid w:val="00583431"/>
    <w:rsid w:val="0058349C"/>
    <w:rsid w:val="00587087"/>
    <w:rsid w:val="00587521"/>
    <w:rsid w:val="005948F3"/>
    <w:rsid w:val="00595BA5"/>
    <w:rsid w:val="005A2B94"/>
    <w:rsid w:val="005A58D7"/>
    <w:rsid w:val="005C176F"/>
    <w:rsid w:val="005C17E4"/>
    <w:rsid w:val="005C27E4"/>
    <w:rsid w:val="005C433E"/>
    <w:rsid w:val="005C63DC"/>
    <w:rsid w:val="005C7946"/>
    <w:rsid w:val="005D0D7E"/>
    <w:rsid w:val="005D347F"/>
    <w:rsid w:val="005E5425"/>
    <w:rsid w:val="005F1D7E"/>
    <w:rsid w:val="005F284E"/>
    <w:rsid w:val="005F2FB3"/>
    <w:rsid w:val="005F44FA"/>
    <w:rsid w:val="005F46EA"/>
    <w:rsid w:val="005F4C60"/>
    <w:rsid w:val="005F7E43"/>
    <w:rsid w:val="00603E70"/>
    <w:rsid w:val="00605608"/>
    <w:rsid w:val="00611B73"/>
    <w:rsid w:val="00612573"/>
    <w:rsid w:val="006202AE"/>
    <w:rsid w:val="00620F86"/>
    <w:rsid w:val="006232DC"/>
    <w:rsid w:val="00626823"/>
    <w:rsid w:val="00630C00"/>
    <w:rsid w:val="006436FC"/>
    <w:rsid w:val="00645846"/>
    <w:rsid w:val="006462A3"/>
    <w:rsid w:val="00650605"/>
    <w:rsid w:val="0065078D"/>
    <w:rsid w:val="0065249F"/>
    <w:rsid w:val="00654182"/>
    <w:rsid w:val="006548A4"/>
    <w:rsid w:val="00654A0F"/>
    <w:rsid w:val="00654A4C"/>
    <w:rsid w:val="00661B1C"/>
    <w:rsid w:val="0066349A"/>
    <w:rsid w:val="00663922"/>
    <w:rsid w:val="006648D4"/>
    <w:rsid w:val="00664F3E"/>
    <w:rsid w:val="0067005C"/>
    <w:rsid w:val="00670C3D"/>
    <w:rsid w:val="00673026"/>
    <w:rsid w:val="00674A86"/>
    <w:rsid w:val="006820ED"/>
    <w:rsid w:val="006929C9"/>
    <w:rsid w:val="00695245"/>
    <w:rsid w:val="006A2475"/>
    <w:rsid w:val="006A3286"/>
    <w:rsid w:val="006A44D7"/>
    <w:rsid w:val="006A5D5D"/>
    <w:rsid w:val="006B4474"/>
    <w:rsid w:val="006B72ED"/>
    <w:rsid w:val="006C0D15"/>
    <w:rsid w:val="006C1814"/>
    <w:rsid w:val="006C3FEC"/>
    <w:rsid w:val="006C60A3"/>
    <w:rsid w:val="006D0FA1"/>
    <w:rsid w:val="006D4198"/>
    <w:rsid w:val="006D41DB"/>
    <w:rsid w:val="006D77AE"/>
    <w:rsid w:val="006E7B17"/>
    <w:rsid w:val="006F4177"/>
    <w:rsid w:val="006F682F"/>
    <w:rsid w:val="00700B36"/>
    <w:rsid w:val="007024A1"/>
    <w:rsid w:val="0070292E"/>
    <w:rsid w:val="007062A0"/>
    <w:rsid w:val="007109CA"/>
    <w:rsid w:val="00712C58"/>
    <w:rsid w:val="00722970"/>
    <w:rsid w:val="00726210"/>
    <w:rsid w:val="0073148A"/>
    <w:rsid w:val="0073586D"/>
    <w:rsid w:val="00735F18"/>
    <w:rsid w:val="00740E13"/>
    <w:rsid w:val="0074273D"/>
    <w:rsid w:val="00743FC0"/>
    <w:rsid w:val="007455A9"/>
    <w:rsid w:val="007542DF"/>
    <w:rsid w:val="00754A7A"/>
    <w:rsid w:val="007570DB"/>
    <w:rsid w:val="0076031E"/>
    <w:rsid w:val="0076070D"/>
    <w:rsid w:val="00762071"/>
    <w:rsid w:val="007635F9"/>
    <w:rsid w:val="00770A39"/>
    <w:rsid w:val="00772985"/>
    <w:rsid w:val="00774867"/>
    <w:rsid w:val="00776FF5"/>
    <w:rsid w:val="00777329"/>
    <w:rsid w:val="00785D65"/>
    <w:rsid w:val="0078607A"/>
    <w:rsid w:val="007868DD"/>
    <w:rsid w:val="00786DCB"/>
    <w:rsid w:val="00792A61"/>
    <w:rsid w:val="007A2E99"/>
    <w:rsid w:val="007A5688"/>
    <w:rsid w:val="007A5FA3"/>
    <w:rsid w:val="007A6B7D"/>
    <w:rsid w:val="007A754C"/>
    <w:rsid w:val="007B31B1"/>
    <w:rsid w:val="007B3C0F"/>
    <w:rsid w:val="007B6525"/>
    <w:rsid w:val="007C0EFB"/>
    <w:rsid w:val="007C2D2B"/>
    <w:rsid w:val="007C5D19"/>
    <w:rsid w:val="007D458B"/>
    <w:rsid w:val="007D4DCA"/>
    <w:rsid w:val="007D5945"/>
    <w:rsid w:val="007D6074"/>
    <w:rsid w:val="007D624A"/>
    <w:rsid w:val="007E291C"/>
    <w:rsid w:val="007E4656"/>
    <w:rsid w:val="007F0FA0"/>
    <w:rsid w:val="007F173D"/>
    <w:rsid w:val="007F39A8"/>
    <w:rsid w:val="007F39E6"/>
    <w:rsid w:val="007F3FC1"/>
    <w:rsid w:val="007F542B"/>
    <w:rsid w:val="00801377"/>
    <w:rsid w:val="00801D05"/>
    <w:rsid w:val="00806EDC"/>
    <w:rsid w:val="008124B0"/>
    <w:rsid w:val="00813690"/>
    <w:rsid w:val="008205C6"/>
    <w:rsid w:val="00824B7E"/>
    <w:rsid w:val="00825634"/>
    <w:rsid w:val="00830106"/>
    <w:rsid w:val="008308C5"/>
    <w:rsid w:val="00833DE0"/>
    <w:rsid w:val="0083607E"/>
    <w:rsid w:val="008378CB"/>
    <w:rsid w:val="00840350"/>
    <w:rsid w:val="0084464F"/>
    <w:rsid w:val="0084476D"/>
    <w:rsid w:val="008514D3"/>
    <w:rsid w:val="00852159"/>
    <w:rsid w:val="00853D85"/>
    <w:rsid w:val="00856836"/>
    <w:rsid w:val="00857BE4"/>
    <w:rsid w:val="00860A0D"/>
    <w:rsid w:val="00862669"/>
    <w:rsid w:val="00863909"/>
    <w:rsid w:val="00864175"/>
    <w:rsid w:val="00864202"/>
    <w:rsid w:val="008649DA"/>
    <w:rsid w:val="00872EBE"/>
    <w:rsid w:val="00873CA3"/>
    <w:rsid w:val="00876160"/>
    <w:rsid w:val="00880AB0"/>
    <w:rsid w:val="008845C7"/>
    <w:rsid w:val="00885631"/>
    <w:rsid w:val="008859AB"/>
    <w:rsid w:val="00885FFC"/>
    <w:rsid w:val="0088752A"/>
    <w:rsid w:val="00892AB4"/>
    <w:rsid w:val="0089652D"/>
    <w:rsid w:val="00897685"/>
    <w:rsid w:val="008B1FD3"/>
    <w:rsid w:val="008B2371"/>
    <w:rsid w:val="008B305D"/>
    <w:rsid w:val="008B3F9C"/>
    <w:rsid w:val="008B4562"/>
    <w:rsid w:val="008B48D5"/>
    <w:rsid w:val="008C102D"/>
    <w:rsid w:val="008C1A39"/>
    <w:rsid w:val="008C41B4"/>
    <w:rsid w:val="008C4438"/>
    <w:rsid w:val="008E14F6"/>
    <w:rsid w:val="008E3605"/>
    <w:rsid w:val="008E6647"/>
    <w:rsid w:val="008E7462"/>
    <w:rsid w:val="008F50C5"/>
    <w:rsid w:val="008F7E53"/>
    <w:rsid w:val="00900522"/>
    <w:rsid w:val="009030DF"/>
    <w:rsid w:val="00905182"/>
    <w:rsid w:val="00905B89"/>
    <w:rsid w:val="00905EEB"/>
    <w:rsid w:val="009079A2"/>
    <w:rsid w:val="00914110"/>
    <w:rsid w:val="00914B31"/>
    <w:rsid w:val="009158A5"/>
    <w:rsid w:val="009161A6"/>
    <w:rsid w:val="0092012C"/>
    <w:rsid w:val="00924507"/>
    <w:rsid w:val="009250DE"/>
    <w:rsid w:val="009276A9"/>
    <w:rsid w:val="00927A8A"/>
    <w:rsid w:val="00931223"/>
    <w:rsid w:val="00932451"/>
    <w:rsid w:val="009333B6"/>
    <w:rsid w:val="00944680"/>
    <w:rsid w:val="00950CB2"/>
    <w:rsid w:val="009510AD"/>
    <w:rsid w:val="00951F65"/>
    <w:rsid w:val="0095332E"/>
    <w:rsid w:val="00953E9C"/>
    <w:rsid w:val="00955A5A"/>
    <w:rsid w:val="00956D92"/>
    <w:rsid w:val="00957E69"/>
    <w:rsid w:val="00960527"/>
    <w:rsid w:val="009612D8"/>
    <w:rsid w:val="00961F4C"/>
    <w:rsid w:val="009632BB"/>
    <w:rsid w:val="009635B0"/>
    <w:rsid w:val="00972EFD"/>
    <w:rsid w:val="00973F50"/>
    <w:rsid w:val="00975621"/>
    <w:rsid w:val="00977BA1"/>
    <w:rsid w:val="00981359"/>
    <w:rsid w:val="00981BE3"/>
    <w:rsid w:val="00983F6E"/>
    <w:rsid w:val="009848F7"/>
    <w:rsid w:val="009860D5"/>
    <w:rsid w:val="0098766E"/>
    <w:rsid w:val="00995D35"/>
    <w:rsid w:val="00995DDB"/>
    <w:rsid w:val="009A3961"/>
    <w:rsid w:val="009A3FD9"/>
    <w:rsid w:val="009A5505"/>
    <w:rsid w:val="009A5DDB"/>
    <w:rsid w:val="009B7796"/>
    <w:rsid w:val="009C0456"/>
    <w:rsid w:val="009C1BBD"/>
    <w:rsid w:val="009D4B1E"/>
    <w:rsid w:val="009E1CC2"/>
    <w:rsid w:val="009E35A1"/>
    <w:rsid w:val="009E3E75"/>
    <w:rsid w:val="009E7C6E"/>
    <w:rsid w:val="009F4519"/>
    <w:rsid w:val="009F4695"/>
    <w:rsid w:val="00A01CED"/>
    <w:rsid w:val="00A038C0"/>
    <w:rsid w:val="00A05948"/>
    <w:rsid w:val="00A05E6B"/>
    <w:rsid w:val="00A062DE"/>
    <w:rsid w:val="00A06E39"/>
    <w:rsid w:val="00A07189"/>
    <w:rsid w:val="00A17883"/>
    <w:rsid w:val="00A212A6"/>
    <w:rsid w:val="00A2182E"/>
    <w:rsid w:val="00A267CC"/>
    <w:rsid w:val="00A31DE7"/>
    <w:rsid w:val="00A31F9F"/>
    <w:rsid w:val="00A33ED4"/>
    <w:rsid w:val="00A34DC4"/>
    <w:rsid w:val="00A364F9"/>
    <w:rsid w:val="00A41E3B"/>
    <w:rsid w:val="00A43613"/>
    <w:rsid w:val="00A442E8"/>
    <w:rsid w:val="00A459A7"/>
    <w:rsid w:val="00A46E55"/>
    <w:rsid w:val="00A47855"/>
    <w:rsid w:val="00A531E0"/>
    <w:rsid w:val="00A55024"/>
    <w:rsid w:val="00A558EE"/>
    <w:rsid w:val="00A603E9"/>
    <w:rsid w:val="00A62B3D"/>
    <w:rsid w:val="00A65EFB"/>
    <w:rsid w:val="00A677A3"/>
    <w:rsid w:val="00A7406E"/>
    <w:rsid w:val="00A759AB"/>
    <w:rsid w:val="00A75DFE"/>
    <w:rsid w:val="00A8065B"/>
    <w:rsid w:val="00A87E77"/>
    <w:rsid w:val="00A9155E"/>
    <w:rsid w:val="00A94617"/>
    <w:rsid w:val="00A962CB"/>
    <w:rsid w:val="00AA6523"/>
    <w:rsid w:val="00AB642C"/>
    <w:rsid w:val="00AC092A"/>
    <w:rsid w:val="00AC1E3D"/>
    <w:rsid w:val="00AC515B"/>
    <w:rsid w:val="00AD1463"/>
    <w:rsid w:val="00AD2E79"/>
    <w:rsid w:val="00AD37FB"/>
    <w:rsid w:val="00AE2188"/>
    <w:rsid w:val="00AE3D15"/>
    <w:rsid w:val="00AF7D86"/>
    <w:rsid w:val="00B0009A"/>
    <w:rsid w:val="00B00C8F"/>
    <w:rsid w:val="00B036D2"/>
    <w:rsid w:val="00B03F66"/>
    <w:rsid w:val="00B04D86"/>
    <w:rsid w:val="00B05FBE"/>
    <w:rsid w:val="00B0721E"/>
    <w:rsid w:val="00B12CDE"/>
    <w:rsid w:val="00B149F5"/>
    <w:rsid w:val="00B158AD"/>
    <w:rsid w:val="00B17160"/>
    <w:rsid w:val="00B17C8C"/>
    <w:rsid w:val="00B222AB"/>
    <w:rsid w:val="00B251BD"/>
    <w:rsid w:val="00B252A6"/>
    <w:rsid w:val="00B259C6"/>
    <w:rsid w:val="00B2695B"/>
    <w:rsid w:val="00B31158"/>
    <w:rsid w:val="00B31FEB"/>
    <w:rsid w:val="00B40696"/>
    <w:rsid w:val="00B550C5"/>
    <w:rsid w:val="00B6048C"/>
    <w:rsid w:val="00B60A8C"/>
    <w:rsid w:val="00B63D43"/>
    <w:rsid w:val="00B67C02"/>
    <w:rsid w:val="00B7141F"/>
    <w:rsid w:val="00B71693"/>
    <w:rsid w:val="00B74BA7"/>
    <w:rsid w:val="00B7761B"/>
    <w:rsid w:val="00B8003E"/>
    <w:rsid w:val="00B81EF3"/>
    <w:rsid w:val="00B82AEA"/>
    <w:rsid w:val="00B87111"/>
    <w:rsid w:val="00B91C76"/>
    <w:rsid w:val="00B9295B"/>
    <w:rsid w:val="00B94916"/>
    <w:rsid w:val="00B95884"/>
    <w:rsid w:val="00BA5770"/>
    <w:rsid w:val="00BA5BBD"/>
    <w:rsid w:val="00BB4493"/>
    <w:rsid w:val="00BB70C3"/>
    <w:rsid w:val="00BC0A93"/>
    <w:rsid w:val="00BC3E6B"/>
    <w:rsid w:val="00BC5721"/>
    <w:rsid w:val="00BC6865"/>
    <w:rsid w:val="00BC7F86"/>
    <w:rsid w:val="00BD17B7"/>
    <w:rsid w:val="00BE2B2C"/>
    <w:rsid w:val="00BE4110"/>
    <w:rsid w:val="00BF5004"/>
    <w:rsid w:val="00C013CD"/>
    <w:rsid w:val="00C07BE5"/>
    <w:rsid w:val="00C106CE"/>
    <w:rsid w:val="00C12829"/>
    <w:rsid w:val="00C12A19"/>
    <w:rsid w:val="00C22999"/>
    <w:rsid w:val="00C30F39"/>
    <w:rsid w:val="00C34E5D"/>
    <w:rsid w:val="00C3675E"/>
    <w:rsid w:val="00C40A35"/>
    <w:rsid w:val="00C40A64"/>
    <w:rsid w:val="00C40F17"/>
    <w:rsid w:val="00C42736"/>
    <w:rsid w:val="00C4394D"/>
    <w:rsid w:val="00C463ED"/>
    <w:rsid w:val="00C50AFB"/>
    <w:rsid w:val="00C54C0F"/>
    <w:rsid w:val="00C555CE"/>
    <w:rsid w:val="00C622F0"/>
    <w:rsid w:val="00C74C27"/>
    <w:rsid w:val="00C76F7D"/>
    <w:rsid w:val="00C86883"/>
    <w:rsid w:val="00C86F62"/>
    <w:rsid w:val="00C87FE5"/>
    <w:rsid w:val="00C92CB0"/>
    <w:rsid w:val="00CA3047"/>
    <w:rsid w:val="00CA5C80"/>
    <w:rsid w:val="00CB15E5"/>
    <w:rsid w:val="00CB2FFD"/>
    <w:rsid w:val="00CB331D"/>
    <w:rsid w:val="00CB3E90"/>
    <w:rsid w:val="00CB59E5"/>
    <w:rsid w:val="00CC3EC1"/>
    <w:rsid w:val="00CC4140"/>
    <w:rsid w:val="00CC5E13"/>
    <w:rsid w:val="00CC7C76"/>
    <w:rsid w:val="00CD4DA1"/>
    <w:rsid w:val="00CE0EE7"/>
    <w:rsid w:val="00CE2BC6"/>
    <w:rsid w:val="00CE3B40"/>
    <w:rsid w:val="00CF50F6"/>
    <w:rsid w:val="00D0334E"/>
    <w:rsid w:val="00D070B3"/>
    <w:rsid w:val="00D1039D"/>
    <w:rsid w:val="00D11BE8"/>
    <w:rsid w:val="00D124CF"/>
    <w:rsid w:val="00D132CE"/>
    <w:rsid w:val="00D13CD2"/>
    <w:rsid w:val="00D151DB"/>
    <w:rsid w:val="00D1633F"/>
    <w:rsid w:val="00D2100D"/>
    <w:rsid w:val="00D22BDA"/>
    <w:rsid w:val="00D232DB"/>
    <w:rsid w:val="00D24500"/>
    <w:rsid w:val="00D2719A"/>
    <w:rsid w:val="00D3054A"/>
    <w:rsid w:val="00D33533"/>
    <w:rsid w:val="00D35A06"/>
    <w:rsid w:val="00D51AC3"/>
    <w:rsid w:val="00D54266"/>
    <w:rsid w:val="00D543D0"/>
    <w:rsid w:val="00D548BA"/>
    <w:rsid w:val="00D561D3"/>
    <w:rsid w:val="00D56FE2"/>
    <w:rsid w:val="00D730EB"/>
    <w:rsid w:val="00D741B0"/>
    <w:rsid w:val="00D779BF"/>
    <w:rsid w:val="00D803E1"/>
    <w:rsid w:val="00D831D4"/>
    <w:rsid w:val="00D84FF4"/>
    <w:rsid w:val="00D87121"/>
    <w:rsid w:val="00D87590"/>
    <w:rsid w:val="00D93A6B"/>
    <w:rsid w:val="00D96009"/>
    <w:rsid w:val="00DA37B2"/>
    <w:rsid w:val="00DA58DF"/>
    <w:rsid w:val="00DB3406"/>
    <w:rsid w:val="00DB6365"/>
    <w:rsid w:val="00DC13D1"/>
    <w:rsid w:val="00DD07A2"/>
    <w:rsid w:val="00DD0AF1"/>
    <w:rsid w:val="00DD39E1"/>
    <w:rsid w:val="00DD6111"/>
    <w:rsid w:val="00DD7B52"/>
    <w:rsid w:val="00DE1F5D"/>
    <w:rsid w:val="00DE1F8D"/>
    <w:rsid w:val="00DE28BC"/>
    <w:rsid w:val="00DE4DAE"/>
    <w:rsid w:val="00DF1064"/>
    <w:rsid w:val="00DF3603"/>
    <w:rsid w:val="00DF7EA0"/>
    <w:rsid w:val="00E04733"/>
    <w:rsid w:val="00E10944"/>
    <w:rsid w:val="00E145C9"/>
    <w:rsid w:val="00E27C2D"/>
    <w:rsid w:val="00E3001D"/>
    <w:rsid w:val="00E30CC8"/>
    <w:rsid w:val="00E36E88"/>
    <w:rsid w:val="00E40B44"/>
    <w:rsid w:val="00E43690"/>
    <w:rsid w:val="00E45B49"/>
    <w:rsid w:val="00E508D0"/>
    <w:rsid w:val="00E5093D"/>
    <w:rsid w:val="00E516D9"/>
    <w:rsid w:val="00E51B1E"/>
    <w:rsid w:val="00E5219E"/>
    <w:rsid w:val="00E52569"/>
    <w:rsid w:val="00E52FCD"/>
    <w:rsid w:val="00E559FE"/>
    <w:rsid w:val="00E63CE4"/>
    <w:rsid w:val="00E83ED3"/>
    <w:rsid w:val="00E8445D"/>
    <w:rsid w:val="00E85ADE"/>
    <w:rsid w:val="00E90552"/>
    <w:rsid w:val="00E96397"/>
    <w:rsid w:val="00EA1F40"/>
    <w:rsid w:val="00EB0498"/>
    <w:rsid w:val="00EB53F8"/>
    <w:rsid w:val="00EB6C42"/>
    <w:rsid w:val="00EB7F3D"/>
    <w:rsid w:val="00EC0E55"/>
    <w:rsid w:val="00EC0EDB"/>
    <w:rsid w:val="00EC3213"/>
    <w:rsid w:val="00EC5106"/>
    <w:rsid w:val="00ED1142"/>
    <w:rsid w:val="00ED1912"/>
    <w:rsid w:val="00ED3E17"/>
    <w:rsid w:val="00ED6E6E"/>
    <w:rsid w:val="00ED7825"/>
    <w:rsid w:val="00ED7C1F"/>
    <w:rsid w:val="00EE2D40"/>
    <w:rsid w:val="00EE6A05"/>
    <w:rsid w:val="00EE6A4F"/>
    <w:rsid w:val="00EF1F33"/>
    <w:rsid w:val="00EF2E7F"/>
    <w:rsid w:val="00EF3EC3"/>
    <w:rsid w:val="00F011E0"/>
    <w:rsid w:val="00F04F30"/>
    <w:rsid w:val="00F11CF8"/>
    <w:rsid w:val="00F1410A"/>
    <w:rsid w:val="00F166E2"/>
    <w:rsid w:val="00F2069D"/>
    <w:rsid w:val="00F25C85"/>
    <w:rsid w:val="00F27D83"/>
    <w:rsid w:val="00F31D29"/>
    <w:rsid w:val="00F3217C"/>
    <w:rsid w:val="00F3663A"/>
    <w:rsid w:val="00F44477"/>
    <w:rsid w:val="00F45BBD"/>
    <w:rsid w:val="00F47446"/>
    <w:rsid w:val="00F539D1"/>
    <w:rsid w:val="00F57DBA"/>
    <w:rsid w:val="00F609E1"/>
    <w:rsid w:val="00F613C4"/>
    <w:rsid w:val="00F64F90"/>
    <w:rsid w:val="00F724C8"/>
    <w:rsid w:val="00F73449"/>
    <w:rsid w:val="00F73661"/>
    <w:rsid w:val="00F76418"/>
    <w:rsid w:val="00F8053D"/>
    <w:rsid w:val="00F808FF"/>
    <w:rsid w:val="00F81354"/>
    <w:rsid w:val="00F8610F"/>
    <w:rsid w:val="00F8646F"/>
    <w:rsid w:val="00F91328"/>
    <w:rsid w:val="00F93B30"/>
    <w:rsid w:val="00F94867"/>
    <w:rsid w:val="00F96012"/>
    <w:rsid w:val="00F978FC"/>
    <w:rsid w:val="00FA07D8"/>
    <w:rsid w:val="00FA175F"/>
    <w:rsid w:val="00FA3931"/>
    <w:rsid w:val="00FA50B2"/>
    <w:rsid w:val="00FB2EB5"/>
    <w:rsid w:val="00FB33E0"/>
    <w:rsid w:val="00FB3511"/>
    <w:rsid w:val="00FC0FA3"/>
    <w:rsid w:val="00FC23DA"/>
    <w:rsid w:val="00FC56B1"/>
    <w:rsid w:val="00FD416B"/>
    <w:rsid w:val="00FE31C4"/>
    <w:rsid w:val="00FE5228"/>
    <w:rsid w:val="00FE5B44"/>
    <w:rsid w:val="00FF2561"/>
    <w:rsid w:val="01FC78CA"/>
    <w:rsid w:val="02BB340F"/>
    <w:rsid w:val="03B5CA6A"/>
    <w:rsid w:val="05C2FE9D"/>
    <w:rsid w:val="07D1906C"/>
    <w:rsid w:val="0A996292"/>
    <w:rsid w:val="0E4767EF"/>
    <w:rsid w:val="0FB51736"/>
    <w:rsid w:val="137C7C4F"/>
    <w:rsid w:val="138B1332"/>
    <w:rsid w:val="177CE04E"/>
    <w:rsid w:val="214FBA8C"/>
    <w:rsid w:val="2182E7CB"/>
    <w:rsid w:val="26013BBB"/>
    <w:rsid w:val="27E89CB8"/>
    <w:rsid w:val="28D5EAC4"/>
    <w:rsid w:val="2ACBB099"/>
    <w:rsid w:val="2BEA47A1"/>
    <w:rsid w:val="31648600"/>
    <w:rsid w:val="34C56699"/>
    <w:rsid w:val="3CF54D1D"/>
    <w:rsid w:val="3D6DE172"/>
    <w:rsid w:val="3FB800B7"/>
    <w:rsid w:val="3FD57530"/>
    <w:rsid w:val="45B7D972"/>
    <w:rsid w:val="477F8C2C"/>
    <w:rsid w:val="47D8B077"/>
    <w:rsid w:val="4ACF5DF8"/>
    <w:rsid w:val="4AFA79D8"/>
    <w:rsid w:val="4E4DFF57"/>
    <w:rsid w:val="4FC97543"/>
    <w:rsid w:val="5074A0F1"/>
    <w:rsid w:val="54860E83"/>
    <w:rsid w:val="5627E16B"/>
    <w:rsid w:val="5CFABCE0"/>
    <w:rsid w:val="5D9CDFFA"/>
    <w:rsid w:val="602D6A5A"/>
    <w:rsid w:val="69D62F13"/>
    <w:rsid w:val="6A53DC90"/>
    <w:rsid w:val="6A61CE32"/>
    <w:rsid w:val="6A81705E"/>
    <w:rsid w:val="6E3FFC2A"/>
    <w:rsid w:val="7004DC75"/>
    <w:rsid w:val="70443274"/>
    <w:rsid w:val="71901D2B"/>
    <w:rsid w:val="7198A49B"/>
    <w:rsid w:val="72790EE1"/>
    <w:rsid w:val="73BB9E8C"/>
    <w:rsid w:val="756912D3"/>
    <w:rsid w:val="75823B30"/>
    <w:rsid w:val="75B7CE0C"/>
    <w:rsid w:val="76B1D89C"/>
    <w:rsid w:val="76EFB65E"/>
    <w:rsid w:val="78FDA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4780"/>
  <w15:chartTrackingRefBased/>
  <w15:docId w15:val="{B382D9E1-D0A5-4478-A215-22B37350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1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31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1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3110"/>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0F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110"/>
  </w:style>
  <w:style w:type="paragraph" w:styleId="ListParagraph">
    <w:name w:val="List Paragraph"/>
    <w:basedOn w:val="Normal"/>
    <w:uiPriority w:val="34"/>
    <w:qFormat/>
    <w:rsid w:val="001D625D"/>
    <w:pPr>
      <w:ind w:left="720"/>
      <w:contextualSpacing/>
    </w:pPr>
  </w:style>
  <w:style w:type="paragraph" w:styleId="FootnoteText">
    <w:name w:val="footnote text"/>
    <w:basedOn w:val="Normal"/>
    <w:link w:val="FootnoteTextChar"/>
    <w:uiPriority w:val="99"/>
    <w:semiHidden/>
    <w:unhideWhenUsed/>
    <w:rsid w:val="00B81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EF3"/>
    <w:rPr>
      <w:sz w:val="20"/>
      <w:szCs w:val="20"/>
    </w:rPr>
  </w:style>
  <w:style w:type="character" w:styleId="FootnoteReference">
    <w:name w:val="footnote reference"/>
    <w:basedOn w:val="DefaultParagraphFont"/>
    <w:uiPriority w:val="99"/>
    <w:semiHidden/>
    <w:unhideWhenUsed/>
    <w:rsid w:val="00B81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footer" Target="footer1.xml"/><Relationship Id="R6596a1a908f1434c"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a:t>
            </a:r>
            <a:r>
              <a:rPr lang="en-US" baseline="0"/>
              <a:t> 1: Community Member Engagement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Quarter 1</c:v>
                </c:pt>
              </c:strCache>
            </c:strRef>
          </c:tx>
          <c:spPr>
            <a:solidFill>
              <a:schemeClr val="accent1"/>
            </a:solidFill>
            <a:ln>
              <a:noFill/>
            </a:ln>
            <a:effectLst/>
            <a:sp3d/>
          </c:spPr>
          <c:invertIfNegative val="0"/>
          <c:dPt>
            <c:idx val="2"/>
            <c:invertIfNegative val="0"/>
            <c:bubble3D val="0"/>
            <c:spPr>
              <a:blipFill>
                <a:blip xmlns:r="http://schemas.openxmlformats.org/officeDocument/2006/relationships" r:embed="rId3"/>
                <a:tile tx="0" ty="0" sx="100000" sy="100000" flip="none" algn="tl"/>
              </a:blipFill>
              <a:ln>
                <a:noFill/>
              </a:ln>
              <a:effectLst/>
              <a:sp3d/>
            </c:spPr>
            <c:extLst>
              <c:ext xmlns:c16="http://schemas.microsoft.com/office/drawing/2014/chart" uri="{C3380CC4-5D6E-409C-BE32-E72D297353CC}">
                <c16:uniqueId val="{00000003-E9AF-4A4A-A8A2-753D5EE5EAE3}"/>
              </c:ext>
            </c:extLst>
          </c:dPt>
          <c:dLbls>
            <c:dLbl>
              <c:idx val="0"/>
              <c:tx>
                <c:rich>
                  <a:bodyPr/>
                  <a:lstStyle/>
                  <a:p>
                    <a:fld id="{60F923AA-B522-4E6C-A706-F7F3C35612F9}" type="CATEGORYNAME">
                      <a:rPr lang="en-US"/>
                      <a:pPr/>
                      <a:t>[CATEGORY NAME]</a:t>
                    </a:fld>
                    <a:r>
                      <a:rPr lang="en-US"/>
                      <a:t>Q1</a:t>
                    </a:r>
                    <a:r>
                      <a:rPr lang="en-US" baseline="0"/>
                      <a:t>, </a:t>
                    </a:r>
                    <a:fld id="{DC0EFEE6-52CE-4C1F-9BFB-82D9FA9A2B0B}"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F21-42F1-AF20-C3A16BFA448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Year 3 Total</c:v>
                </c:pt>
                <c:pt idx="2">
                  <c:v>Annual Target</c:v>
                </c:pt>
              </c:strCache>
            </c:strRef>
          </c:cat>
          <c:val>
            <c:numRef>
              <c:f>Sheet1!$B$2:$B$4</c:f>
              <c:numCache>
                <c:formatCode>General</c:formatCode>
                <c:ptCount val="3"/>
                <c:pt idx="0">
                  <c:v>79</c:v>
                </c:pt>
                <c:pt idx="1">
                  <c:v>266</c:v>
                </c:pt>
                <c:pt idx="2">
                  <c:v>240</c:v>
                </c:pt>
              </c:numCache>
            </c:numRef>
          </c:val>
          <c:extLst>
            <c:ext xmlns:c16="http://schemas.microsoft.com/office/drawing/2014/chart" uri="{C3380CC4-5D6E-409C-BE32-E72D297353CC}">
              <c16:uniqueId val="{00000000-4F21-42F1-AF20-C3A16BFA448D}"/>
            </c:ext>
          </c:extLst>
        </c:ser>
        <c:ser>
          <c:idx val="1"/>
          <c:order val="1"/>
          <c:tx>
            <c:strRef>
              <c:f>Sheet1!$C$1</c:f>
              <c:strCache>
                <c:ptCount val="1"/>
                <c:pt idx="0">
                  <c:v>Quarter 2</c:v>
                </c:pt>
              </c:strCache>
            </c:strRef>
          </c:tx>
          <c:spPr>
            <a:solidFill>
              <a:schemeClr val="accent2"/>
            </a:solidFill>
            <a:ln>
              <a:noFill/>
            </a:ln>
            <a:effectLst/>
            <a:sp3d/>
          </c:spPr>
          <c:invertIfNegative val="0"/>
          <c:dLbls>
            <c:dLbl>
              <c:idx val="0"/>
              <c:tx>
                <c:rich>
                  <a:bodyPr/>
                  <a:lstStyle/>
                  <a:p>
                    <a:fld id="{5B8CD3E5-B1C6-463F-BD20-54B89A5A87BF}" type="CATEGORYNAME">
                      <a:rPr lang="en-US"/>
                      <a:pPr/>
                      <a:t>[CATEGORY NAME]</a:t>
                    </a:fld>
                    <a:r>
                      <a:rPr lang="en-US"/>
                      <a:t>Q2</a:t>
                    </a:r>
                    <a:r>
                      <a:rPr lang="en-US" baseline="0"/>
                      <a:t>, </a:t>
                    </a:r>
                    <a:fld id="{B805BF8D-D755-420A-80F3-9E4FBC82ACA9}"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F21-42F1-AF20-C3A16BFA448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Year 3 Total</c:v>
                </c:pt>
                <c:pt idx="2">
                  <c:v>Annual Target</c:v>
                </c:pt>
              </c:strCache>
            </c:strRef>
          </c:cat>
          <c:val>
            <c:numRef>
              <c:f>Sheet1!$C$2:$C$4</c:f>
              <c:numCache>
                <c:formatCode>General</c:formatCode>
                <c:ptCount val="3"/>
                <c:pt idx="0">
                  <c:v>51</c:v>
                </c:pt>
              </c:numCache>
            </c:numRef>
          </c:val>
          <c:extLst>
            <c:ext xmlns:c16="http://schemas.microsoft.com/office/drawing/2014/chart" uri="{C3380CC4-5D6E-409C-BE32-E72D297353CC}">
              <c16:uniqueId val="{00000001-4F21-42F1-AF20-C3A16BFA448D}"/>
            </c:ext>
          </c:extLst>
        </c:ser>
        <c:ser>
          <c:idx val="2"/>
          <c:order val="2"/>
          <c:tx>
            <c:strRef>
              <c:f>Sheet1!$D$1</c:f>
              <c:strCache>
                <c:ptCount val="1"/>
                <c:pt idx="0">
                  <c:v>Quarter 3</c:v>
                </c:pt>
              </c:strCache>
            </c:strRef>
          </c:tx>
          <c:spPr>
            <a:solidFill>
              <a:schemeClr val="accent3"/>
            </a:solidFill>
            <a:ln>
              <a:noFill/>
            </a:ln>
            <a:effectLst/>
            <a:sp3d/>
          </c:spPr>
          <c:invertIfNegative val="0"/>
          <c:dLbls>
            <c:dLbl>
              <c:idx val="0"/>
              <c:tx>
                <c:rich>
                  <a:bodyPr/>
                  <a:lstStyle/>
                  <a:p>
                    <a:fld id="{D6B12964-E013-496F-A59B-6A2B07429B7D}" type="CATEGORYNAME">
                      <a:rPr lang="en-US"/>
                      <a:pPr/>
                      <a:t>[CATEGORY NAME]</a:t>
                    </a:fld>
                    <a:r>
                      <a:rPr lang="en-US"/>
                      <a:t>Q3</a:t>
                    </a:r>
                    <a:r>
                      <a:rPr lang="en-US" baseline="0"/>
                      <a:t>, </a:t>
                    </a:r>
                    <a:fld id="{A9FF63DF-CA50-4C12-80CB-9B167755739E}"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AF-4A4A-A8A2-753D5EE5EAE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Year 3 Total</c:v>
                </c:pt>
                <c:pt idx="2">
                  <c:v>Annual Target</c:v>
                </c:pt>
              </c:strCache>
            </c:strRef>
          </c:cat>
          <c:val>
            <c:numRef>
              <c:f>Sheet1!$D$2:$D$4</c:f>
              <c:numCache>
                <c:formatCode>General</c:formatCode>
                <c:ptCount val="3"/>
                <c:pt idx="0">
                  <c:v>79</c:v>
                </c:pt>
              </c:numCache>
            </c:numRef>
          </c:val>
          <c:extLst>
            <c:ext xmlns:c16="http://schemas.microsoft.com/office/drawing/2014/chart" uri="{C3380CC4-5D6E-409C-BE32-E72D297353CC}">
              <c16:uniqueId val="{00000002-4F21-42F1-AF20-C3A16BFA448D}"/>
            </c:ext>
          </c:extLst>
        </c:ser>
        <c:ser>
          <c:idx val="3"/>
          <c:order val="3"/>
          <c:tx>
            <c:strRef>
              <c:f>Sheet1!$E$1</c:f>
              <c:strCache>
                <c:ptCount val="1"/>
                <c:pt idx="0">
                  <c:v>Quarter 4</c:v>
                </c:pt>
              </c:strCache>
            </c:strRef>
          </c:tx>
          <c:spPr>
            <a:solidFill>
              <a:schemeClr val="accent4"/>
            </a:solidFill>
            <a:ln>
              <a:noFill/>
            </a:ln>
            <a:effectLst/>
            <a:sp3d/>
          </c:spPr>
          <c:invertIfNegative val="0"/>
          <c:dLbls>
            <c:dLbl>
              <c:idx val="0"/>
              <c:tx>
                <c:rich>
                  <a:bodyPr/>
                  <a:lstStyle/>
                  <a:p>
                    <a:r>
                      <a:rPr lang="en-US"/>
                      <a:t>Q4</a:t>
                    </a:r>
                    <a:fld id="{9AB60799-63AF-45D8-9757-F9E6ED1CB380}" type="CATEGORYNAME">
                      <a:rPr lang="en-US"/>
                      <a:pPr/>
                      <a:t>[CATEGORY NAME]</a:t>
                    </a:fld>
                    <a:r>
                      <a:rPr lang="en-US" baseline="0"/>
                      <a:t>, </a:t>
                    </a:r>
                    <a:fld id="{16DE7D96-E84F-4C2D-B4B8-9BD7BDE6F36D}"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9AF-4A4A-A8A2-753D5EE5EAE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Sheet1!$A$2:$A$4</c:f>
              <c:strCache>
                <c:ptCount val="3"/>
                <c:pt idx="1">
                  <c:v>Year 3 Total</c:v>
                </c:pt>
                <c:pt idx="2">
                  <c:v>Annual Target</c:v>
                </c:pt>
              </c:strCache>
            </c:strRef>
          </c:cat>
          <c:val>
            <c:numRef>
              <c:f>Sheet1!$E$2:$E$4</c:f>
              <c:numCache>
                <c:formatCode>General</c:formatCode>
                <c:ptCount val="3"/>
                <c:pt idx="0">
                  <c:v>57</c:v>
                </c:pt>
              </c:numCache>
            </c:numRef>
          </c:val>
          <c:extLst>
            <c:ext xmlns:c16="http://schemas.microsoft.com/office/drawing/2014/chart" uri="{C3380CC4-5D6E-409C-BE32-E72D297353CC}">
              <c16:uniqueId val="{00000000-E9AF-4A4A-A8A2-753D5EE5EAE3}"/>
            </c:ext>
          </c:extLst>
        </c:ser>
        <c:dLbls>
          <c:showLegendKey val="0"/>
          <c:showVal val="0"/>
          <c:showCatName val="0"/>
          <c:showSerName val="0"/>
          <c:showPercent val="0"/>
          <c:showBubbleSize val="0"/>
        </c:dLbls>
        <c:gapWidth val="150"/>
        <c:shape val="box"/>
        <c:axId val="367007504"/>
        <c:axId val="367012912"/>
        <c:axId val="0"/>
      </c:bar3DChart>
      <c:catAx>
        <c:axId val="3670075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012912"/>
        <c:crosses val="autoZero"/>
        <c:auto val="1"/>
        <c:lblAlgn val="ctr"/>
        <c:lblOffset val="100"/>
        <c:noMultiLvlLbl val="0"/>
      </c:catAx>
      <c:valAx>
        <c:axId val="367012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007504"/>
        <c:crosses val="autoZero"/>
        <c:crossBetween val="between"/>
      </c:valAx>
      <c:spPr>
        <a:noFill/>
        <a:ln>
          <a:noFill/>
        </a:ln>
        <a:effectLst/>
      </c:spPr>
    </c:plotArea>
    <c:legend>
      <c:legendPos val="b"/>
      <c:layout>
        <c:manualLayout>
          <c:xMode val="edge"/>
          <c:yMode val="edge"/>
          <c:x val="0.37987514581510645"/>
          <c:y val="0.9092257217847769"/>
          <c:w val="0.50390711577719449"/>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Chart 2: Engagement Specialist Activities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Q1</c:v>
                </c:pt>
              </c:strCache>
            </c:strRef>
          </c:tx>
          <c:spPr>
            <a:solidFill>
              <a:schemeClr val="accent1"/>
            </a:solidFill>
            <a:ln>
              <a:noFill/>
            </a:ln>
            <a:effectLst/>
          </c:spPr>
          <c:invertIfNegative val="0"/>
          <c:dLbls>
            <c:dLbl>
              <c:idx val="0"/>
              <c:layout>
                <c:manualLayout>
                  <c:x val="1.3029315960912053E-2"/>
                  <c:y val="6.900517538815410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C7-439F-84D9-947A4A569FE8}"/>
                </c:ext>
              </c:extLst>
            </c:dLbl>
            <c:dLbl>
              <c:idx val="2"/>
              <c:layout>
                <c:manualLayout>
                  <c:x val="3.474484256243214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C7-439F-84D9-947A4A569FE8}"/>
                </c:ext>
              </c:extLst>
            </c:dLbl>
            <c:dLbl>
              <c:idx val="3"/>
              <c:delete val="1"/>
              <c:extLst>
                <c:ext xmlns:c15="http://schemas.microsoft.com/office/drawing/2012/chart" uri="{CE6537A1-D6FC-4f65-9D91-7224C49458BB}"/>
                <c:ext xmlns:c16="http://schemas.microsoft.com/office/drawing/2014/chart" uri="{C3380CC4-5D6E-409C-BE32-E72D297353CC}">
                  <c16:uniqueId val="{00000002-C4C7-439F-84D9-947A4A569F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De-escalations</c:v>
                </c:pt>
                <c:pt idx="1">
                  <c:v>Positive Influencers</c:v>
                </c:pt>
                <c:pt idx="2">
                  <c:v>Negative Influencers</c:v>
                </c:pt>
                <c:pt idx="3">
                  <c:v>Gang Related</c:v>
                </c:pt>
              </c:strCache>
            </c:strRef>
          </c:cat>
          <c:val>
            <c:numRef>
              <c:f>Sheet1!$B$2:$B$5</c:f>
              <c:numCache>
                <c:formatCode>General</c:formatCode>
                <c:ptCount val="4"/>
                <c:pt idx="0">
                  <c:v>3</c:v>
                </c:pt>
                <c:pt idx="1">
                  <c:v>124</c:v>
                </c:pt>
                <c:pt idx="2">
                  <c:v>2</c:v>
                </c:pt>
              </c:numCache>
            </c:numRef>
          </c:val>
          <c:extLst>
            <c:ext xmlns:c16="http://schemas.microsoft.com/office/drawing/2014/chart" uri="{C3380CC4-5D6E-409C-BE32-E72D297353CC}">
              <c16:uniqueId val="{00000003-C4C7-439F-84D9-947A4A569FE8}"/>
            </c:ext>
          </c:extLst>
        </c:ser>
        <c:ser>
          <c:idx val="1"/>
          <c:order val="1"/>
          <c:tx>
            <c:strRef>
              <c:f>Sheet1!$C$1</c:f>
              <c:strCache>
                <c:ptCount val="1"/>
                <c:pt idx="0">
                  <c:v>Q2</c:v>
                </c:pt>
              </c:strCache>
            </c:strRef>
          </c:tx>
          <c:spPr>
            <a:solidFill>
              <a:schemeClr val="accent2"/>
            </a:solidFill>
            <a:ln>
              <a:noFill/>
            </a:ln>
            <a:effectLst/>
          </c:spPr>
          <c:invertIfNegative val="0"/>
          <c:dLbls>
            <c:dLbl>
              <c:idx val="0"/>
              <c:layout>
                <c:manualLayout>
                  <c:x val="2.605863192182410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C7-439F-84D9-947A4A569FE8}"/>
                </c:ext>
              </c:extLst>
            </c:dLbl>
            <c:dLbl>
              <c:idx val="2"/>
              <c:delete val="1"/>
              <c:extLst>
                <c:ext xmlns:c15="http://schemas.microsoft.com/office/drawing/2012/chart" uri="{CE6537A1-D6FC-4f65-9D91-7224C49458BB}"/>
                <c:ext xmlns:c16="http://schemas.microsoft.com/office/drawing/2014/chart" uri="{C3380CC4-5D6E-409C-BE32-E72D297353CC}">
                  <c16:uniqueId val="{00000005-C4C7-439F-84D9-947A4A569FE8}"/>
                </c:ext>
              </c:extLst>
            </c:dLbl>
            <c:dLbl>
              <c:idx val="3"/>
              <c:layout>
                <c:manualLayout>
                  <c:x val="8.6862106406079952E-3"/>
                  <c:y val="-1.15008625646923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C7-439F-84D9-947A4A569F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De-escalations</c:v>
                </c:pt>
                <c:pt idx="1">
                  <c:v>Positive Influencers</c:v>
                </c:pt>
                <c:pt idx="2">
                  <c:v>Negative Influencers</c:v>
                </c:pt>
                <c:pt idx="3">
                  <c:v>Gang Related</c:v>
                </c:pt>
              </c:strCache>
            </c:strRef>
          </c:cat>
          <c:val>
            <c:numRef>
              <c:f>Sheet1!$C$2:$C$5</c:f>
              <c:numCache>
                <c:formatCode>General</c:formatCode>
                <c:ptCount val="4"/>
                <c:pt idx="0">
                  <c:v>6</c:v>
                </c:pt>
                <c:pt idx="1">
                  <c:v>79</c:v>
                </c:pt>
                <c:pt idx="2">
                  <c:v>0</c:v>
                </c:pt>
                <c:pt idx="3">
                  <c:v>10</c:v>
                </c:pt>
              </c:numCache>
            </c:numRef>
          </c:val>
          <c:extLst>
            <c:ext xmlns:c16="http://schemas.microsoft.com/office/drawing/2014/chart" uri="{C3380CC4-5D6E-409C-BE32-E72D297353CC}">
              <c16:uniqueId val="{00000007-C4C7-439F-84D9-947A4A569FE8}"/>
            </c:ext>
          </c:extLst>
        </c:ser>
        <c:ser>
          <c:idx val="2"/>
          <c:order val="2"/>
          <c:tx>
            <c:strRef>
              <c:f>Sheet1!$D$1</c:f>
              <c:strCache>
                <c:ptCount val="1"/>
                <c:pt idx="0">
                  <c:v>Q3</c:v>
                </c:pt>
              </c:strCache>
            </c:strRef>
          </c:tx>
          <c:spPr>
            <a:solidFill>
              <a:schemeClr val="accent3"/>
            </a:solidFill>
            <a:ln>
              <a:noFill/>
            </a:ln>
            <a:effectLst/>
          </c:spPr>
          <c:invertIfNegative val="0"/>
          <c:dLbls>
            <c:dLbl>
              <c:idx val="3"/>
              <c:layout>
                <c:manualLayout>
                  <c:x val="1.0857763300760003E-2"/>
                  <c:y val="-5.750431282346202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25-4CC9-B3A7-1AFE7E0964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De-escalations</c:v>
                </c:pt>
                <c:pt idx="1">
                  <c:v>Positive Influencers</c:v>
                </c:pt>
                <c:pt idx="2">
                  <c:v>Negative Influencers</c:v>
                </c:pt>
                <c:pt idx="3">
                  <c:v>Gang Related</c:v>
                </c:pt>
              </c:strCache>
            </c:strRef>
          </c:cat>
          <c:val>
            <c:numRef>
              <c:f>Sheet1!$D$2:$D$5</c:f>
              <c:numCache>
                <c:formatCode>General</c:formatCode>
                <c:ptCount val="4"/>
                <c:pt idx="1">
                  <c:v>168</c:v>
                </c:pt>
                <c:pt idx="2">
                  <c:v>2</c:v>
                </c:pt>
                <c:pt idx="3">
                  <c:v>102</c:v>
                </c:pt>
              </c:numCache>
            </c:numRef>
          </c:val>
          <c:extLst>
            <c:ext xmlns:c16="http://schemas.microsoft.com/office/drawing/2014/chart" uri="{C3380CC4-5D6E-409C-BE32-E72D297353CC}">
              <c16:uniqueId val="{00000000-8025-4CC9-B3A7-1AFE7E09642D}"/>
            </c:ext>
          </c:extLst>
        </c:ser>
        <c:ser>
          <c:idx val="3"/>
          <c:order val="3"/>
          <c:tx>
            <c:strRef>
              <c:f>Sheet1!$E$1</c:f>
              <c:strCache>
                <c:ptCount val="1"/>
                <c:pt idx="0">
                  <c:v>Q4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De-escalations</c:v>
                </c:pt>
                <c:pt idx="1">
                  <c:v>Positive Influencers</c:v>
                </c:pt>
                <c:pt idx="2">
                  <c:v>Negative Influencers</c:v>
                </c:pt>
                <c:pt idx="3">
                  <c:v>Gang Related</c:v>
                </c:pt>
              </c:strCache>
            </c:strRef>
          </c:cat>
          <c:val>
            <c:numRef>
              <c:f>Sheet1!$E$2:$E$5</c:f>
              <c:numCache>
                <c:formatCode>General</c:formatCode>
                <c:ptCount val="4"/>
                <c:pt idx="1">
                  <c:v>144</c:v>
                </c:pt>
                <c:pt idx="2">
                  <c:v>12</c:v>
                </c:pt>
                <c:pt idx="3">
                  <c:v>44</c:v>
                </c:pt>
              </c:numCache>
            </c:numRef>
          </c:val>
          <c:extLst>
            <c:ext xmlns:c16="http://schemas.microsoft.com/office/drawing/2014/chart" uri="{C3380CC4-5D6E-409C-BE32-E72D297353CC}">
              <c16:uniqueId val="{00000001-8025-4CC9-B3A7-1AFE7E09642D}"/>
            </c:ext>
          </c:extLst>
        </c:ser>
        <c:dLbls>
          <c:dLblPos val="ctr"/>
          <c:showLegendKey val="0"/>
          <c:showVal val="1"/>
          <c:showCatName val="0"/>
          <c:showSerName val="0"/>
          <c:showPercent val="0"/>
          <c:showBubbleSize val="0"/>
        </c:dLbls>
        <c:gapWidth val="150"/>
        <c:overlap val="100"/>
        <c:axId val="1868337872"/>
        <c:axId val="1868341616"/>
      </c:barChart>
      <c:catAx>
        <c:axId val="1868337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341616"/>
        <c:crosses val="autoZero"/>
        <c:auto val="1"/>
        <c:lblAlgn val="ctr"/>
        <c:lblOffset val="100"/>
        <c:noMultiLvlLbl val="0"/>
      </c:catAx>
      <c:valAx>
        <c:axId val="1868341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33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3: Police</a:t>
            </a:r>
            <a:r>
              <a:rPr lang="en-US" baseline="0"/>
              <a:t> Reports Taken of </a:t>
            </a:r>
          </a:p>
          <a:p>
            <a:pPr>
              <a:defRPr/>
            </a:pPr>
            <a:r>
              <a:rPr lang="en-US" baseline="0"/>
              <a:t>Crimes Against a Person by  Community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Downtown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Jan - March 2022</c:v>
                </c:pt>
                <c:pt idx="1">
                  <c:v>April - June 2022</c:v>
                </c:pt>
                <c:pt idx="2">
                  <c:v>July - Sept 2022</c:v>
                </c:pt>
                <c:pt idx="3">
                  <c:v>Oct - Dec 2022</c:v>
                </c:pt>
              </c:strCache>
            </c:strRef>
          </c:cat>
          <c:val>
            <c:numRef>
              <c:f>Sheet1!$B$2:$B$5</c:f>
              <c:numCache>
                <c:formatCode>General</c:formatCode>
                <c:ptCount val="4"/>
                <c:pt idx="0">
                  <c:v>13</c:v>
                </c:pt>
                <c:pt idx="1">
                  <c:v>13</c:v>
                </c:pt>
                <c:pt idx="2">
                  <c:v>13</c:v>
                </c:pt>
              </c:numCache>
            </c:numRef>
          </c:val>
          <c:smooth val="0"/>
          <c:extLst>
            <c:ext xmlns:c16="http://schemas.microsoft.com/office/drawing/2014/chart" uri="{C3380CC4-5D6E-409C-BE32-E72D297353CC}">
              <c16:uniqueId val="{00000000-1C63-46C1-9DB7-F42AA8788EB6}"/>
            </c:ext>
          </c:extLst>
        </c:ser>
        <c:ser>
          <c:idx val="1"/>
          <c:order val="1"/>
          <c:tx>
            <c:strRef>
              <c:f>Sheet1!$C$1</c:f>
              <c:strCache>
                <c:ptCount val="1"/>
                <c:pt idx="0">
                  <c:v>Simon Circle</c:v>
                </c:pt>
              </c:strCache>
            </c:strRef>
          </c:tx>
          <c:spPr>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Sheet1!$C$2:$C$5</c:f>
              <c:numCache>
                <c:formatCode>General</c:formatCode>
                <c:ptCount val="4"/>
                <c:pt idx="0">
                  <c:v>6</c:v>
                </c:pt>
                <c:pt idx="1">
                  <c:v>8</c:v>
                </c:pt>
                <c:pt idx="2">
                  <c:v>8</c:v>
                </c:pt>
              </c:numCache>
            </c:numRef>
          </c:val>
          <c:smooth val="0"/>
          <c:extLst>
            <c:ext xmlns:c16="http://schemas.microsoft.com/office/drawing/2014/chart" uri="{C3380CC4-5D6E-409C-BE32-E72D297353CC}">
              <c16:uniqueId val="{00000001-1C63-46C1-9DB7-F42AA8788EB6}"/>
            </c:ext>
          </c:extLst>
        </c:ser>
        <c:ser>
          <c:idx val="2"/>
          <c:order val="2"/>
          <c:tx>
            <c:strRef>
              <c:f>Sheet1!$D$1</c:f>
              <c:strCache>
                <c:ptCount val="1"/>
                <c:pt idx="0">
                  <c:v>Manchester</c:v>
                </c:pt>
              </c:strCache>
            </c:strRef>
          </c:tx>
          <c:spPr>
            <a:ln w="28575" cap="rnd">
              <a:solidFill>
                <a:schemeClr val="accent1">
                  <a:lumMod val="40000"/>
                  <a:lumOff val="60000"/>
                </a:schemeClr>
              </a:solidFill>
              <a:round/>
            </a:ln>
            <a:effectLst/>
          </c:spPr>
          <c:marker>
            <c:symbol val="circle"/>
            <c:size val="5"/>
            <c:spPr>
              <a:solidFill>
                <a:schemeClr val="accent1">
                  <a:lumMod val="40000"/>
                  <a:lumOff val="60000"/>
                </a:schemeClr>
              </a:solidFill>
              <a:ln w="9525">
                <a:solidFill>
                  <a:schemeClr val="accent1">
                    <a:lumMod val="40000"/>
                    <a:lumOff val="60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Sheet1!$D$2:$D$5</c:f>
              <c:numCache>
                <c:formatCode>General</c:formatCode>
                <c:ptCount val="4"/>
                <c:pt idx="0">
                  <c:v>16</c:v>
                </c:pt>
                <c:pt idx="1">
                  <c:v>5</c:v>
                </c:pt>
                <c:pt idx="2">
                  <c:v>16</c:v>
                </c:pt>
              </c:numCache>
            </c:numRef>
          </c:val>
          <c:smooth val="0"/>
          <c:extLst>
            <c:ext xmlns:c16="http://schemas.microsoft.com/office/drawing/2014/chart" uri="{C3380CC4-5D6E-409C-BE32-E72D297353CC}">
              <c16:uniqueId val="{00000002-1C63-46C1-9DB7-F42AA8788EB6}"/>
            </c:ext>
          </c:extLst>
        </c:ser>
        <c:ser>
          <c:idx val="3"/>
          <c:order val="3"/>
          <c:tx>
            <c:strRef>
              <c:f>Sheet1!$E$1</c:f>
              <c:strCache>
                <c:ptCount val="1"/>
                <c:pt idx="0">
                  <c:v>Barrister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Sheet1!$A$2:$A$5</c:f>
              <c:strCache>
                <c:ptCount val="4"/>
                <c:pt idx="0">
                  <c:v>Jan - March 2022</c:v>
                </c:pt>
                <c:pt idx="1">
                  <c:v>April - June 2022</c:v>
                </c:pt>
                <c:pt idx="2">
                  <c:v>July - Sept 2022</c:v>
                </c:pt>
                <c:pt idx="3">
                  <c:v>Oct - Dec 2022</c:v>
                </c:pt>
              </c:strCache>
            </c:strRef>
          </c:cat>
          <c:val>
            <c:numRef>
              <c:f>Sheet1!$E$2:$E$5</c:f>
              <c:numCache>
                <c:formatCode>General</c:formatCode>
                <c:ptCount val="4"/>
                <c:pt idx="0">
                  <c:v>2</c:v>
                </c:pt>
                <c:pt idx="1">
                  <c:v>5</c:v>
                </c:pt>
                <c:pt idx="2">
                  <c:v>3</c:v>
                </c:pt>
              </c:numCache>
            </c:numRef>
          </c:val>
          <c:smooth val="0"/>
          <c:extLst>
            <c:ext xmlns:c16="http://schemas.microsoft.com/office/drawing/2014/chart" uri="{C3380CC4-5D6E-409C-BE32-E72D297353CC}">
              <c16:uniqueId val="{00000003-1C63-46C1-9DB7-F42AA8788EB6}"/>
            </c:ext>
          </c:extLst>
        </c:ser>
        <c:ser>
          <c:idx val="4"/>
          <c:order val="4"/>
          <c:tx>
            <c:strRef>
              <c:f>Sheet1!$F$1</c:f>
              <c:strCache>
                <c:ptCount val="1"/>
                <c:pt idx="0">
                  <c:v>Capitol Green</c:v>
                </c:pt>
              </c:strCache>
            </c:strRef>
          </c:tx>
          <c:spPr>
            <a:ln w="28575" cap="rnd">
              <a:solidFill>
                <a:schemeClr val="accent4">
                  <a:lumMod val="75000"/>
                </a:schemeClr>
              </a:solidFill>
              <a:round/>
            </a:ln>
            <a:effectLst/>
          </c:spPr>
          <c:marker>
            <c:symbol val="circle"/>
            <c:size val="5"/>
            <c:spPr>
              <a:solidFill>
                <a:schemeClr val="accent4">
                  <a:lumMod val="75000"/>
                </a:schemeClr>
              </a:solidFill>
              <a:ln w="9525">
                <a:solidFill>
                  <a:schemeClr val="accent4">
                    <a:lumMod val="75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Sheet1!$F$2:$F$5</c:f>
              <c:numCache>
                <c:formatCode>General</c:formatCode>
                <c:ptCount val="4"/>
                <c:pt idx="0">
                  <c:v>5</c:v>
                </c:pt>
                <c:pt idx="1">
                  <c:v>8</c:v>
                </c:pt>
                <c:pt idx="2">
                  <c:v>15</c:v>
                </c:pt>
              </c:numCache>
            </c:numRef>
          </c:val>
          <c:smooth val="0"/>
          <c:extLst>
            <c:ext xmlns:c16="http://schemas.microsoft.com/office/drawing/2014/chart" uri="{C3380CC4-5D6E-409C-BE32-E72D297353CC}">
              <c16:uniqueId val="{00000004-1C63-46C1-9DB7-F42AA8788EB6}"/>
            </c:ext>
          </c:extLst>
        </c:ser>
        <c:ser>
          <c:idx val="5"/>
          <c:order val="5"/>
          <c:tx>
            <c:strRef>
              <c:f>Sheet1!$G$1</c:f>
              <c:strCache>
                <c:ptCount val="1"/>
                <c:pt idx="0">
                  <c:v>Liberty Court</c:v>
                </c:pt>
              </c:strCache>
            </c:strRef>
          </c:tx>
          <c:spPr>
            <a:ln w="28575" cap="rnd">
              <a:solidFill>
                <a:schemeClr val="accent4">
                  <a:lumMod val="40000"/>
                  <a:lumOff val="60000"/>
                </a:schemeClr>
              </a:solidFill>
              <a:round/>
            </a:ln>
            <a:effectLst/>
          </c:spPr>
          <c:marker>
            <c:symbol val="circle"/>
            <c:size val="5"/>
            <c:spPr>
              <a:solidFill>
                <a:schemeClr val="accent4">
                  <a:lumMod val="40000"/>
                  <a:lumOff val="60000"/>
                </a:schemeClr>
              </a:solidFill>
              <a:ln w="9525">
                <a:solidFill>
                  <a:schemeClr val="accent4">
                    <a:lumMod val="40000"/>
                    <a:lumOff val="60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Sheet1!$G$2:$G$5</c:f>
              <c:numCache>
                <c:formatCode>General</c:formatCode>
                <c:ptCount val="4"/>
                <c:pt idx="0">
                  <c:v>4</c:v>
                </c:pt>
                <c:pt idx="1">
                  <c:v>3</c:v>
                </c:pt>
                <c:pt idx="2">
                  <c:v>1</c:v>
                </c:pt>
              </c:numCache>
            </c:numRef>
          </c:val>
          <c:smooth val="0"/>
          <c:extLst>
            <c:ext xmlns:c16="http://schemas.microsoft.com/office/drawing/2014/chart" uri="{C3380CC4-5D6E-409C-BE32-E72D297353CC}">
              <c16:uniqueId val="{00000005-1C63-46C1-9DB7-F42AA8788EB6}"/>
            </c:ext>
          </c:extLst>
        </c:ser>
        <c:dLbls>
          <c:showLegendKey val="0"/>
          <c:showVal val="0"/>
          <c:showCatName val="0"/>
          <c:showSerName val="0"/>
          <c:showPercent val="0"/>
          <c:showBubbleSize val="0"/>
        </c:dLbls>
        <c:marker val="1"/>
        <c:smooth val="0"/>
        <c:axId val="444337920"/>
        <c:axId val="444340832"/>
      </c:lineChart>
      <c:catAx>
        <c:axId val="44433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40832"/>
        <c:crosses val="autoZero"/>
        <c:auto val="1"/>
        <c:lblAlgn val="ctr"/>
        <c:lblOffset val="100"/>
        <c:noMultiLvlLbl val="0"/>
      </c:catAx>
      <c:valAx>
        <c:axId val="44434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Crimes Against</a:t>
                </a:r>
                <a:r>
                  <a:rPr lang="en-US" baseline="0"/>
                  <a:t> </a:t>
                </a:r>
              </a:p>
              <a:p>
                <a:pPr>
                  <a:defRPr/>
                </a:pPr>
                <a:r>
                  <a:rPr lang="en-US" baseline="0"/>
                  <a:t>a Person Reports</a:t>
                </a:r>
                <a:endParaRPr lang="en-US"/>
              </a:p>
            </c:rich>
          </c:tx>
          <c:layout>
            <c:manualLayout>
              <c:xMode val="edge"/>
              <c:yMode val="edge"/>
              <c:x val="6.0185185185185182E-2"/>
              <c:y val="7.389247311827956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37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4</a:t>
            </a:r>
            <a:r>
              <a:rPr lang="en-US" baseline="0"/>
              <a:t>: Police Reports Taken of Firearm Offenses </a:t>
            </a:r>
          </a:p>
          <a:p>
            <a:pPr>
              <a:defRPr/>
            </a:pPr>
            <a:r>
              <a:rPr lang="en-US" baseline="0"/>
              <a:t>by Community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82296223388743"/>
          <c:y val="0.2103901895206243"/>
          <c:w val="0.75630741469816276"/>
          <c:h val="0.32137711883004588"/>
        </c:manualLayout>
      </c:layout>
      <c:lineChart>
        <c:grouping val="standard"/>
        <c:varyColors val="0"/>
        <c:ser>
          <c:idx val="0"/>
          <c:order val="0"/>
          <c:tx>
            <c:strRef>
              <c:f>Sheet1!$B$1</c:f>
              <c:strCache>
                <c:ptCount val="1"/>
                <c:pt idx="0">
                  <c:v>Downtown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Jan - March 2022</c:v>
                </c:pt>
                <c:pt idx="1">
                  <c:v>April - June 2022</c:v>
                </c:pt>
                <c:pt idx="2">
                  <c:v>July - Sept 2022</c:v>
                </c:pt>
                <c:pt idx="3">
                  <c:v>Oct - Dec 2022</c:v>
                </c:pt>
              </c:strCache>
            </c:strRef>
          </c:cat>
          <c:val>
            <c:numRef>
              <c:f>Sheet1!$B$2:$B$5</c:f>
              <c:numCache>
                <c:formatCode>General</c:formatCode>
                <c:ptCount val="4"/>
                <c:pt idx="0">
                  <c:v>4</c:v>
                </c:pt>
                <c:pt idx="1">
                  <c:v>5</c:v>
                </c:pt>
                <c:pt idx="2">
                  <c:v>6</c:v>
                </c:pt>
              </c:numCache>
            </c:numRef>
          </c:val>
          <c:smooth val="0"/>
          <c:extLst>
            <c:ext xmlns:c16="http://schemas.microsoft.com/office/drawing/2014/chart" uri="{C3380CC4-5D6E-409C-BE32-E72D297353CC}">
              <c16:uniqueId val="{00000000-6047-4599-85F1-82D606B8C7AF}"/>
            </c:ext>
          </c:extLst>
        </c:ser>
        <c:ser>
          <c:idx val="1"/>
          <c:order val="1"/>
          <c:tx>
            <c:strRef>
              <c:f>Sheet1!$C$1</c:f>
              <c:strCache>
                <c:ptCount val="1"/>
                <c:pt idx="0">
                  <c:v>Simon Circle</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Sheet1!$C$2:$C$5</c:f>
              <c:numCache>
                <c:formatCode>General</c:formatCode>
                <c:ptCount val="4"/>
                <c:pt idx="0">
                  <c:v>0</c:v>
                </c:pt>
                <c:pt idx="1">
                  <c:v>0</c:v>
                </c:pt>
                <c:pt idx="2">
                  <c:v>1</c:v>
                </c:pt>
              </c:numCache>
            </c:numRef>
          </c:val>
          <c:smooth val="0"/>
          <c:extLst>
            <c:ext xmlns:c16="http://schemas.microsoft.com/office/drawing/2014/chart" uri="{C3380CC4-5D6E-409C-BE32-E72D297353CC}">
              <c16:uniqueId val="{00000001-6047-4599-85F1-82D606B8C7AF}"/>
            </c:ext>
          </c:extLst>
        </c:ser>
        <c:ser>
          <c:idx val="2"/>
          <c:order val="2"/>
          <c:tx>
            <c:strRef>
              <c:f>Sheet1!$D$1</c:f>
              <c:strCache>
                <c:ptCount val="1"/>
                <c:pt idx="0">
                  <c:v>Manchester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4"/>
                <c:pt idx="0">
                  <c:v>Jan - March 2022</c:v>
                </c:pt>
                <c:pt idx="1">
                  <c:v>April - June 2022</c:v>
                </c:pt>
                <c:pt idx="2">
                  <c:v>July - Sept 2022</c:v>
                </c:pt>
                <c:pt idx="3">
                  <c:v>Oct - Dec 2022</c:v>
                </c:pt>
              </c:strCache>
            </c:strRef>
          </c:cat>
          <c:val>
            <c:numRef>
              <c:f>Sheet1!$D$2:$D$5</c:f>
              <c:numCache>
                <c:formatCode>General</c:formatCode>
                <c:ptCount val="4"/>
                <c:pt idx="0">
                  <c:v>0</c:v>
                </c:pt>
                <c:pt idx="1">
                  <c:v>1</c:v>
                </c:pt>
                <c:pt idx="2">
                  <c:v>0</c:v>
                </c:pt>
              </c:numCache>
            </c:numRef>
          </c:val>
          <c:smooth val="0"/>
          <c:extLst>
            <c:ext xmlns:c16="http://schemas.microsoft.com/office/drawing/2014/chart" uri="{C3380CC4-5D6E-409C-BE32-E72D297353CC}">
              <c16:uniqueId val="{00000002-6047-4599-85F1-82D606B8C7AF}"/>
            </c:ext>
          </c:extLst>
        </c:ser>
        <c:ser>
          <c:idx val="3"/>
          <c:order val="3"/>
          <c:tx>
            <c:strRef>
              <c:f>Sheet1!$E$1</c:f>
              <c:strCache>
                <c:ptCount val="1"/>
                <c:pt idx="0">
                  <c:v>Barrister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Sheet1!$A$2:$A$5</c:f>
              <c:strCache>
                <c:ptCount val="4"/>
                <c:pt idx="0">
                  <c:v>Jan - March 2022</c:v>
                </c:pt>
                <c:pt idx="1">
                  <c:v>April - June 2022</c:v>
                </c:pt>
                <c:pt idx="2">
                  <c:v>July - Sept 2022</c:v>
                </c:pt>
                <c:pt idx="3">
                  <c:v>Oct - Dec 2022</c:v>
                </c:pt>
              </c:strCache>
            </c:strRef>
          </c:cat>
          <c:val>
            <c:numRef>
              <c:f>Sheet1!$E$2:$E$5</c:f>
              <c:numCache>
                <c:formatCode>General</c:formatCode>
                <c:ptCount val="4"/>
                <c:pt idx="0">
                  <c:v>2</c:v>
                </c:pt>
                <c:pt idx="1">
                  <c:v>1</c:v>
                </c:pt>
                <c:pt idx="2">
                  <c:v>0</c:v>
                </c:pt>
              </c:numCache>
            </c:numRef>
          </c:val>
          <c:smooth val="0"/>
          <c:extLst>
            <c:ext xmlns:c16="http://schemas.microsoft.com/office/drawing/2014/chart" uri="{C3380CC4-5D6E-409C-BE32-E72D297353CC}">
              <c16:uniqueId val="{00000003-6047-4599-85F1-82D606B8C7AF}"/>
            </c:ext>
          </c:extLst>
        </c:ser>
        <c:ser>
          <c:idx val="4"/>
          <c:order val="4"/>
          <c:tx>
            <c:strRef>
              <c:f>Sheet1!$F$1</c:f>
              <c:strCache>
                <c:ptCount val="1"/>
                <c:pt idx="0">
                  <c:v>Capitol Green</c:v>
                </c:pt>
              </c:strCache>
            </c:strRef>
          </c:tx>
          <c:spPr>
            <a:ln w="28575" cap="rnd">
              <a:solidFill>
                <a:schemeClr val="accent4">
                  <a:lumMod val="75000"/>
                </a:schemeClr>
              </a:solidFill>
              <a:round/>
            </a:ln>
            <a:effectLst/>
          </c:spPr>
          <c:marker>
            <c:symbol val="circle"/>
            <c:size val="5"/>
            <c:spPr>
              <a:solidFill>
                <a:schemeClr val="accent4">
                  <a:lumMod val="75000"/>
                </a:schemeClr>
              </a:solidFill>
              <a:ln w="9525">
                <a:solidFill>
                  <a:schemeClr val="accent4">
                    <a:lumMod val="75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Sheet1!$F$2:$F$5</c:f>
              <c:numCache>
                <c:formatCode>General</c:formatCode>
                <c:ptCount val="4"/>
                <c:pt idx="0">
                  <c:v>1</c:v>
                </c:pt>
                <c:pt idx="1">
                  <c:v>2</c:v>
                </c:pt>
                <c:pt idx="2">
                  <c:v>2</c:v>
                </c:pt>
              </c:numCache>
            </c:numRef>
          </c:val>
          <c:smooth val="0"/>
          <c:extLst>
            <c:ext xmlns:c16="http://schemas.microsoft.com/office/drawing/2014/chart" uri="{C3380CC4-5D6E-409C-BE32-E72D297353CC}">
              <c16:uniqueId val="{00000004-6047-4599-85F1-82D606B8C7AF}"/>
            </c:ext>
          </c:extLst>
        </c:ser>
        <c:ser>
          <c:idx val="5"/>
          <c:order val="5"/>
          <c:tx>
            <c:strRef>
              <c:f>Sheet1!$G$1</c:f>
              <c:strCache>
                <c:ptCount val="1"/>
                <c:pt idx="0">
                  <c:v>Liberty Court</c:v>
                </c:pt>
              </c:strCache>
            </c:strRef>
          </c:tx>
          <c:spPr>
            <a:ln w="28575" cap="rnd">
              <a:solidFill>
                <a:schemeClr val="accent4">
                  <a:lumMod val="40000"/>
                  <a:lumOff val="60000"/>
                </a:schemeClr>
              </a:solidFill>
              <a:round/>
            </a:ln>
            <a:effectLst/>
          </c:spPr>
          <c:marker>
            <c:symbol val="circle"/>
            <c:size val="5"/>
            <c:spPr>
              <a:solidFill>
                <a:schemeClr val="accent4">
                  <a:lumMod val="40000"/>
                  <a:lumOff val="60000"/>
                </a:schemeClr>
              </a:solidFill>
              <a:ln w="9525">
                <a:solidFill>
                  <a:schemeClr val="accent4">
                    <a:lumMod val="40000"/>
                    <a:lumOff val="60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Sheet1!$G$2:$G$5</c:f>
              <c:numCache>
                <c:formatCode>General</c:formatCode>
                <c:ptCount val="4"/>
                <c:pt idx="0">
                  <c:v>1</c:v>
                </c:pt>
                <c:pt idx="1">
                  <c:v>0</c:v>
                </c:pt>
                <c:pt idx="2">
                  <c:v>0</c:v>
                </c:pt>
              </c:numCache>
            </c:numRef>
          </c:val>
          <c:smooth val="0"/>
          <c:extLst>
            <c:ext xmlns:c16="http://schemas.microsoft.com/office/drawing/2014/chart" uri="{C3380CC4-5D6E-409C-BE32-E72D297353CC}">
              <c16:uniqueId val="{00000005-6047-4599-85F1-82D606B8C7AF}"/>
            </c:ext>
          </c:extLst>
        </c:ser>
        <c:dLbls>
          <c:showLegendKey val="0"/>
          <c:showVal val="0"/>
          <c:showCatName val="0"/>
          <c:showSerName val="0"/>
          <c:showPercent val="0"/>
          <c:showBubbleSize val="0"/>
        </c:dLbls>
        <c:marker val="1"/>
        <c:smooth val="0"/>
        <c:axId val="444337920"/>
        <c:axId val="444340832"/>
      </c:lineChart>
      <c:catAx>
        <c:axId val="44433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40832"/>
        <c:crosses val="autoZero"/>
        <c:auto val="1"/>
        <c:lblAlgn val="ctr"/>
        <c:lblOffset val="100"/>
        <c:noMultiLvlLbl val="0"/>
      </c:catAx>
      <c:valAx>
        <c:axId val="44434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Firearm </a:t>
                </a:r>
              </a:p>
              <a:p>
                <a:pPr>
                  <a:defRPr/>
                </a:pPr>
                <a:r>
                  <a:rPr lang="en-US"/>
                  <a:t>Reports</a:t>
                </a:r>
              </a:p>
            </c:rich>
          </c:tx>
          <c:layout>
            <c:manualLayout>
              <c:xMode val="edge"/>
              <c:yMode val="edge"/>
              <c:x val="7.6388888888888895E-2"/>
              <c:y val="3.371245261009039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37920"/>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5</a:t>
            </a:r>
            <a:r>
              <a:rPr lang="en-US" baseline="0"/>
              <a:t>: Police Reports Taken of Drug Offenses </a:t>
            </a:r>
          </a:p>
          <a:p>
            <a:pPr>
              <a:defRPr/>
            </a:pPr>
            <a:r>
              <a:rPr lang="en-US" baseline="0"/>
              <a:t>by Community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Downtown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Jan - March 2022</c:v>
                </c:pt>
                <c:pt idx="1">
                  <c:v>April - June 2022</c:v>
                </c:pt>
                <c:pt idx="2">
                  <c:v>July - Sept 2022</c:v>
                </c:pt>
                <c:pt idx="3">
                  <c:v>Oct - Dec 2022</c:v>
                </c:pt>
              </c:strCache>
            </c:strRef>
          </c:cat>
          <c:val>
            <c:numRef>
              <c:f>Sheet1!$B$2:$B$5</c:f>
              <c:numCache>
                <c:formatCode>General</c:formatCode>
                <c:ptCount val="4"/>
                <c:pt idx="0">
                  <c:v>15</c:v>
                </c:pt>
                <c:pt idx="1">
                  <c:v>5</c:v>
                </c:pt>
                <c:pt idx="2">
                  <c:v>6</c:v>
                </c:pt>
              </c:numCache>
            </c:numRef>
          </c:val>
          <c:smooth val="0"/>
          <c:extLst>
            <c:ext xmlns:c16="http://schemas.microsoft.com/office/drawing/2014/chart" uri="{C3380CC4-5D6E-409C-BE32-E72D297353CC}">
              <c16:uniqueId val="{00000000-465E-425E-8823-A13C1EECBD62}"/>
            </c:ext>
          </c:extLst>
        </c:ser>
        <c:ser>
          <c:idx val="1"/>
          <c:order val="1"/>
          <c:tx>
            <c:strRef>
              <c:f>Sheet1!$C$1</c:f>
              <c:strCache>
                <c:ptCount val="1"/>
                <c:pt idx="0">
                  <c:v>Simon Circle</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Sheet1!$C$2:$C$5</c:f>
              <c:numCache>
                <c:formatCode>General</c:formatCode>
                <c:ptCount val="4"/>
                <c:pt idx="0">
                  <c:v>1</c:v>
                </c:pt>
                <c:pt idx="1">
                  <c:v>1</c:v>
                </c:pt>
                <c:pt idx="2">
                  <c:v>2</c:v>
                </c:pt>
              </c:numCache>
            </c:numRef>
          </c:val>
          <c:smooth val="0"/>
          <c:extLst>
            <c:ext xmlns:c16="http://schemas.microsoft.com/office/drawing/2014/chart" uri="{C3380CC4-5D6E-409C-BE32-E72D297353CC}">
              <c16:uniqueId val="{00000001-465E-425E-8823-A13C1EECBD62}"/>
            </c:ext>
          </c:extLst>
        </c:ser>
        <c:ser>
          <c:idx val="2"/>
          <c:order val="2"/>
          <c:tx>
            <c:strRef>
              <c:f>Sheet1!$D$1</c:f>
              <c:strCache>
                <c:ptCount val="1"/>
                <c:pt idx="0">
                  <c:v>Manchester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4"/>
                <c:pt idx="0">
                  <c:v>Jan - March 2022</c:v>
                </c:pt>
                <c:pt idx="1">
                  <c:v>April - June 2022</c:v>
                </c:pt>
                <c:pt idx="2">
                  <c:v>July - Sept 2022</c:v>
                </c:pt>
                <c:pt idx="3">
                  <c:v>Oct - Dec 2022</c:v>
                </c:pt>
              </c:strCache>
            </c:strRef>
          </c:cat>
          <c:val>
            <c:numRef>
              <c:f>Sheet1!$D$2:$D$5</c:f>
              <c:numCache>
                <c:formatCode>General</c:formatCode>
                <c:ptCount val="4"/>
                <c:pt idx="0">
                  <c:v>1</c:v>
                </c:pt>
                <c:pt idx="1">
                  <c:v>1</c:v>
                </c:pt>
                <c:pt idx="2">
                  <c:v>0</c:v>
                </c:pt>
              </c:numCache>
            </c:numRef>
          </c:val>
          <c:smooth val="0"/>
          <c:extLst>
            <c:ext xmlns:c16="http://schemas.microsoft.com/office/drawing/2014/chart" uri="{C3380CC4-5D6E-409C-BE32-E72D297353CC}">
              <c16:uniqueId val="{00000002-465E-425E-8823-A13C1EECBD62}"/>
            </c:ext>
          </c:extLst>
        </c:ser>
        <c:ser>
          <c:idx val="3"/>
          <c:order val="3"/>
          <c:tx>
            <c:strRef>
              <c:f>Sheet1!$E$1</c:f>
              <c:strCache>
                <c:ptCount val="1"/>
                <c:pt idx="0">
                  <c:v>Barrister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Sheet1!$A$2:$A$5</c:f>
              <c:strCache>
                <c:ptCount val="4"/>
                <c:pt idx="0">
                  <c:v>Jan - March 2022</c:v>
                </c:pt>
                <c:pt idx="1">
                  <c:v>April - June 2022</c:v>
                </c:pt>
                <c:pt idx="2">
                  <c:v>July - Sept 2022</c:v>
                </c:pt>
                <c:pt idx="3">
                  <c:v>Oct - Dec 2022</c:v>
                </c:pt>
              </c:strCache>
            </c:strRef>
          </c:cat>
          <c:val>
            <c:numRef>
              <c:f>Sheet1!$E$2:$E$5</c:f>
              <c:numCache>
                <c:formatCode>General</c:formatCode>
                <c:ptCount val="4"/>
                <c:pt idx="0">
                  <c:v>1</c:v>
                </c:pt>
                <c:pt idx="1">
                  <c:v>1</c:v>
                </c:pt>
                <c:pt idx="2">
                  <c:v>0</c:v>
                </c:pt>
              </c:numCache>
            </c:numRef>
          </c:val>
          <c:smooth val="0"/>
          <c:extLst>
            <c:ext xmlns:c16="http://schemas.microsoft.com/office/drawing/2014/chart" uri="{C3380CC4-5D6E-409C-BE32-E72D297353CC}">
              <c16:uniqueId val="{00000003-465E-425E-8823-A13C1EECBD62}"/>
            </c:ext>
          </c:extLst>
        </c:ser>
        <c:ser>
          <c:idx val="4"/>
          <c:order val="4"/>
          <c:tx>
            <c:strRef>
              <c:f>Sheet1!$F$1</c:f>
              <c:strCache>
                <c:ptCount val="1"/>
                <c:pt idx="0">
                  <c:v>Capitol Green</c:v>
                </c:pt>
              </c:strCache>
            </c:strRef>
          </c:tx>
          <c:spPr>
            <a:ln w="28575" cap="rnd">
              <a:solidFill>
                <a:schemeClr val="accent4">
                  <a:lumMod val="75000"/>
                </a:schemeClr>
              </a:solidFill>
              <a:round/>
            </a:ln>
            <a:effectLst/>
          </c:spPr>
          <c:marker>
            <c:symbol val="circle"/>
            <c:size val="5"/>
            <c:spPr>
              <a:solidFill>
                <a:schemeClr val="accent4">
                  <a:lumMod val="75000"/>
                </a:schemeClr>
              </a:solidFill>
              <a:ln w="9525">
                <a:solidFill>
                  <a:schemeClr val="accent4">
                    <a:lumMod val="75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Sheet1!$F$2:$F$5</c:f>
              <c:numCache>
                <c:formatCode>General</c:formatCode>
                <c:ptCount val="4"/>
                <c:pt idx="0">
                  <c:v>0</c:v>
                </c:pt>
                <c:pt idx="1">
                  <c:v>1</c:v>
                </c:pt>
                <c:pt idx="2">
                  <c:v>2</c:v>
                </c:pt>
              </c:numCache>
            </c:numRef>
          </c:val>
          <c:smooth val="0"/>
          <c:extLst>
            <c:ext xmlns:c16="http://schemas.microsoft.com/office/drawing/2014/chart" uri="{C3380CC4-5D6E-409C-BE32-E72D297353CC}">
              <c16:uniqueId val="{00000004-465E-425E-8823-A13C1EECBD62}"/>
            </c:ext>
          </c:extLst>
        </c:ser>
        <c:ser>
          <c:idx val="5"/>
          <c:order val="5"/>
          <c:tx>
            <c:strRef>
              <c:f>Sheet1!$G$1</c:f>
              <c:strCache>
                <c:ptCount val="1"/>
                <c:pt idx="0">
                  <c:v>Liberty Court</c:v>
                </c:pt>
              </c:strCache>
            </c:strRef>
          </c:tx>
          <c:spPr>
            <a:ln w="28575" cap="rnd">
              <a:solidFill>
                <a:schemeClr val="accent4">
                  <a:lumMod val="40000"/>
                  <a:lumOff val="60000"/>
                </a:schemeClr>
              </a:solidFill>
              <a:round/>
            </a:ln>
            <a:effectLst/>
          </c:spPr>
          <c:marker>
            <c:symbol val="circle"/>
            <c:size val="5"/>
            <c:spPr>
              <a:solidFill>
                <a:schemeClr val="accent4">
                  <a:lumMod val="40000"/>
                  <a:lumOff val="60000"/>
                </a:schemeClr>
              </a:solidFill>
              <a:ln w="9525">
                <a:solidFill>
                  <a:schemeClr val="accent4">
                    <a:lumMod val="40000"/>
                    <a:lumOff val="60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Sheet1!$G$2:$G$5</c:f>
              <c:numCache>
                <c:formatCode>General</c:formatCode>
                <c:ptCount val="4"/>
                <c:pt idx="0">
                  <c:v>0</c:v>
                </c:pt>
                <c:pt idx="1">
                  <c:v>0</c:v>
                </c:pt>
                <c:pt idx="2">
                  <c:v>0</c:v>
                </c:pt>
              </c:numCache>
            </c:numRef>
          </c:val>
          <c:smooth val="0"/>
          <c:extLst>
            <c:ext xmlns:c16="http://schemas.microsoft.com/office/drawing/2014/chart" uri="{C3380CC4-5D6E-409C-BE32-E72D297353CC}">
              <c16:uniqueId val="{00000005-465E-425E-8823-A13C1EECBD62}"/>
            </c:ext>
          </c:extLst>
        </c:ser>
        <c:dLbls>
          <c:showLegendKey val="0"/>
          <c:showVal val="0"/>
          <c:showCatName val="0"/>
          <c:showSerName val="0"/>
          <c:showPercent val="0"/>
          <c:showBubbleSize val="0"/>
        </c:dLbls>
        <c:marker val="1"/>
        <c:smooth val="0"/>
        <c:axId val="444337920"/>
        <c:axId val="444340832"/>
      </c:lineChart>
      <c:catAx>
        <c:axId val="44433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40832"/>
        <c:crosses val="autoZero"/>
        <c:auto val="1"/>
        <c:lblAlgn val="ctr"/>
        <c:lblOffset val="100"/>
        <c:noMultiLvlLbl val="0"/>
      </c:catAx>
      <c:valAx>
        <c:axId val="44434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Drug </a:t>
                </a:r>
              </a:p>
              <a:p>
                <a:pPr>
                  <a:defRPr/>
                </a:pPr>
                <a:r>
                  <a:rPr lang="en-US" baseline="0"/>
                  <a:t>Offense Reports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37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Chart 6: Police Reports Taken of Property Offenses </a:t>
            </a:r>
          </a:p>
          <a:p>
            <a:pPr>
              <a:defRPr/>
            </a:pPr>
            <a:r>
              <a:rPr lang="en-US" baseline="0"/>
              <a:t>by Community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Downtown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Jan - March 2022</c:v>
                </c:pt>
                <c:pt idx="1">
                  <c:v>April - June 2022</c:v>
                </c:pt>
                <c:pt idx="2">
                  <c:v>July - Sept 2022</c:v>
                </c:pt>
                <c:pt idx="3">
                  <c:v>Oct - Dec 2022</c:v>
                </c:pt>
              </c:strCache>
            </c:strRef>
          </c:cat>
          <c:val>
            <c:numRef>
              <c:f>Sheet1!$B$2:$B$5</c:f>
              <c:numCache>
                <c:formatCode>General</c:formatCode>
                <c:ptCount val="4"/>
                <c:pt idx="0">
                  <c:v>13</c:v>
                </c:pt>
                <c:pt idx="1">
                  <c:v>17</c:v>
                </c:pt>
                <c:pt idx="2">
                  <c:v>10</c:v>
                </c:pt>
              </c:numCache>
            </c:numRef>
          </c:val>
          <c:smooth val="0"/>
          <c:extLst>
            <c:ext xmlns:c16="http://schemas.microsoft.com/office/drawing/2014/chart" uri="{C3380CC4-5D6E-409C-BE32-E72D297353CC}">
              <c16:uniqueId val="{00000000-A858-40CA-9C47-D07E1FC1E06E}"/>
            </c:ext>
          </c:extLst>
        </c:ser>
        <c:ser>
          <c:idx val="1"/>
          <c:order val="1"/>
          <c:tx>
            <c:strRef>
              <c:f>Sheet1!$C$1</c:f>
              <c:strCache>
                <c:ptCount val="1"/>
                <c:pt idx="0">
                  <c:v>Simon Circle</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Sheet1!$C$2:$C$5</c:f>
              <c:numCache>
                <c:formatCode>General</c:formatCode>
                <c:ptCount val="4"/>
                <c:pt idx="0">
                  <c:v>0</c:v>
                </c:pt>
                <c:pt idx="1">
                  <c:v>2</c:v>
                </c:pt>
                <c:pt idx="2">
                  <c:v>4</c:v>
                </c:pt>
              </c:numCache>
            </c:numRef>
          </c:val>
          <c:smooth val="0"/>
          <c:extLst>
            <c:ext xmlns:c16="http://schemas.microsoft.com/office/drawing/2014/chart" uri="{C3380CC4-5D6E-409C-BE32-E72D297353CC}">
              <c16:uniqueId val="{00000001-A858-40CA-9C47-D07E1FC1E06E}"/>
            </c:ext>
          </c:extLst>
        </c:ser>
        <c:ser>
          <c:idx val="2"/>
          <c:order val="2"/>
          <c:tx>
            <c:strRef>
              <c:f>Sheet1!$D$1</c:f>
              <c:strCache>
                <c:ptCount val="1"/>
                <c:pt idx="0">
                  <c:v>Manchester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4"/>
                <c:pt idx="0">
                  <c:v>Jan - March 2022</c:v>
                </c:pt>
                <c:pt idx="1">
                  <c:v>April - June 2022</c:v>
                </c:pt>
                <c:pt idx="2">
                  <c:v>July - Sept 2022</c:v>
                </c:pt>
                <c:pt idx="3">
                  <c:v>Oct - Dec 2022</c:v>
                </c:pt>
              </c:strCache>
            </c:strRef>
          </c:cat>
          <c:val>
            <c:numRef>
              <c:f>Sheet1!$D$2:$D$5</c:f>
              <c:numCache>
                <c:formatCode>General</c:formatCode>
                <c:ptCount val="4"/>
                <c:pt idx="0">
                  <c:v>5</c:v>
                </c:pt>
                <c:pt idx="1">
                  <c:v>2</c:v>
                </c:pt>
                <c:pt idx="2">
                  <c:v>2</c:v>
                </c:pt>
              </c:numCache>
            </c:numRef>
          </c:val>
          <c:smooth val="0"/>
          <c:extLst>
            <c:ext xmlns:c16="http://schemas.microsoft.com/office/drawing/2014/chart" uri="{C3380CC4-5D6E-409C-BE32-E72D297353CC}">
              <c16:uniqueId val="{00000002-A858-40CA-9C47-D07E1FC1E06E}"/>
            </c:ext>
          </c:extLst>
        </c:ser>
        <c:ser>
          <c:idx val="3"/>
          <c:order val="3"/>
          <c:tx>
            <c:strRef>
              <c:f>Sheet1!$E$1</c:f>
              <c:strCache>
                <c:ptCount val="1"/>
                <c:pt idx="0">
                  <c:v>Barrister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Sheet1!$A$2:$A$5</c:f>
              <c:strCache>
                <c:ptCount val="4"/>
                <c:pt idx="0">
                  <c:v>Jan - March 2022</c:v>
                </c:pt>
                <c:pt idx="1">
                  <c:v>April - June 2022</c:v>
                </c:pt>
                <c:pt idx="2">
                  <c:v>July - Sept 2022</c:v>
                </c:pt>
                <c:pt idx="3">
                  <c:v>Oct - Dec 2022</c:v>
                </c:pt>
              </c:strCache>
            </c:strRef>
          </c:cat>
          <c:val>
            <c:numRef>
              <c:f>Sheet1!$E$2:$E$5</c:f>
              <c:numCache>
                <c:formatCode>General</c:formatCode>
                <c:ptCount val="4"/>
                <c:pt idx="0">
                  <c:v>1</c:v>
                </c:pt>
                <c:pt idx="1">
                  <c:v>0</c:v>
                </c:pt>
                <c:pt idx="2">
                  <c:v>1</c:v>
                </c:pt>
              </c:numCache>
            </c:numRef>
          </c:val>
          <c:smooth val="0"/>
          <c:extLst>
            <c:ext xmlns:c16="http://schemas.microsoft.com/office/drawing/2014/chart" uri="{C3380CC4-5D6E-409C-BE32-E72D297353CC}">
              <c16:uniqueId val="{00000003-A858-40CA-9C47-D07E1FC1E06E}"/>
            </c:ext>
          </c:extLst>
        </c:ser>
        <c:ser>
          <c:idx val="4"/>
          <c:order val="4"/>
          <c:tx>
            <c:strRef>
              <c:f>Sheet1!$F$1</c:f>
              <c:strCache>
                <c:ptCount val="1"/>
                <c:pt idx="0">
                  <c:v>Capitol Green</c:v>
                </c:pt>
              </c:strCache>
            </c:strRef>
          </c:tx>
          <c:spPr>
            <a:ln w="28575" cap="rnd">
              <a:solidFill>
                <a:schemeClr val="accent4">
                  <a:lumMod val="75000"/>
                </a:schemeClr>
              </a:solidFill>
              <a:round/>
            </a:ln>
            <a:effectLst/>
          </c:spPr>
          <c:marker>
            <c:symbol val="circle"/>
            <c:size val="5"/>
            <c:spPr>
              <a:solidFill>
                <a:schemeClr val="accent4">
                  <a:lumMod val="75000"/>
                </a:schemeClr>
              </a:solidFill>
              <a:ln w="9525">
                <a:solidFill>
                  <a:schemeClr val="accent4">
                    <a:lumMod val="75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Sheet1!$F$2:$F$5</c:f>
              <c:numCache>
                <c:formatCode>General</c:formatCode>
                <c:ptCount val="4"/>
                <c:pt idx="0">
                  <c:v>5</c:v>
                </c:pt>
                <c:pt idx="1">
                  <c:v>3</c:v>
                </c:pt>
                <c:pt idx="2">
                  <c:v>4</c:v>
                </c:pt>
              </c:numCache>
            </c:numRef>
          </c:val>
          <c:smooth val="0"/>
          <c:extLst>
            <c:ext xmlns:c16="http://schemas.microsoft.com/office/drawing/2014/chart" uri="{C3380CC4-5D6E-409C-BE32-E72D297353CC}">
              <c16:uniqueId val="{00000004-A858-40CA-9C47-D07E1FC1E06E}"/>
            </c:ext>
          </c:extLst>
        </c:ser>
        <c:ser>
          <c:idx val="5"/>
          <c:order val="5"/>
          <c:tx>
            <c:strRef>
              <c:f>Sheet1!$G$1</c:f>
              <c:strCache>
                <c:ptCount val="1"/>
                <c:pt idx="0">
                  <c:v>Liberty Court</c:v>
                </c:pt>
              </c:strCache>
            </c:strRef>
          </c:tx>
          <c:spPr>
            <a:ln w="28575" cap="rnd">
              <a:solidFill>
                <a:schemeClr val="accent4">
                  <a:lumMod val="40000"/>
                  <a:lumOff val="60000"/>
                </a:schemeClr>
              </a:solidFill>
              <a:round/>
            </a:ln>
            <a:effectLst/>
          </c:spPr>
          <c:marker>
            <c:symbol val="circle"/>
            <c:size val="5"/>
            <c:spPr>
              <a:solidFill>
                <a:schemeClr val="accent4">
                  <a:lumMod val="40000"/>
                  <a:lumOff val="60000"/>
                </a:schemeClr>
              </a:solidFill>
              <a:ln w="9525">
                <a:solidFill>
                  <a:schemeClr val="accent4">
                    <a:lumMod val="40000"/>
                    <a:lumOff val="60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Sheet1!$G$2:$G$5</c:f>
              <c:numCache>
                <c:formatCode>General</c:formatCode>
                <c:ptCount val="4"/>
                <c:pt idx="0">
                  <c:v>3</c:v>
                </c:pt>
                <c:pt idx="1">
                  <c:v>0</c:v>
                </c:pt>
                <c:pt idx="2">
                  <c:v>0</c:v>
                </c:pt>
              </c:numCache>
            </c:numRef>
          </c:val>
          <c:smooth val="0"/>
          <c:extLst>
            <c:ext xmlns:c16="http://schemas.microsoft.com/office/drawing/2014/chart" uri="{C3380CC4-5D6E-409C-BE32-E72D297353CC}">
              <c16:uniqueId val="{00000005-A858-40CA-9C47-D07E1FC1E06E}"/>
            </c:ext>
          </c:extLst>
        </c:ser>
        <c:dLbls>
          <c:showLegendKey val="0"/>
          <c:showVal val="0"/>
          <c:showCatName val="0"/>
          <c:showSerName val="0"/>
          <c:showPercent val="0"/>
          <c:showBubbleSize val="0"/>
        </c:dLbls>
        <c:marker val="1"/>
        <c:smooth val="0"/>
        <c:axId val="444337920"/>
        <c:axId val="444340832"/>
      </c:lineChart>
      <c:catAx>
        <c:axId val="44433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40832"/>
        <c:crosses val="autoZero"/>
        <c:auto val="1"/>
        <c:lblAlgn val="ctr"/>
        <c:lblOffset val="100"/>
        <c:noMultiLvlLbl val="0"/>
      </c:catAx>
      <c:valAx>
        <c:axId val="44434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Property </a:t>
                </a:r>
              </a:p>
              <a:p>
                <a:pPr>
                  <a:defRPr/>
                </a:pPr>
                <a:r>
                  <a:rPr lang="en-US" baseline="0"/>
                  <a:t>Offense Reports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37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Chart 7: Other Police Reports Taken by Community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Downtown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Jan - March 2022</c:v>
                </c:pt>
                <c:pt idx="1">
                  <c:v>April - June 2022</c:v>
                </c:pt>
                <c:pt idx="2">
                  <c:v>July - Sept 2022</c:v>
                </c:pt>
                <c:pt idx="3">
                  <c:v>Oct - Dec  2022</c:v>
                </c:pt>
              </c:strCache>
            </c:strRef>
          </c:cat>
          <c:val>
            <c:numRef>
              <c:f>Sheet1!$B$2:$B$5</c:f>
              <c:numCache>
                <c:formatCode>General</c:formatCode>
                <c:ptCount val="4"/>
                <c:pt idx="0">
                  <c:v>21</c:v>
                </c:pt>
                <c:pt idx="1">
                  <c:v>9</c:v>
                </c:pt>
                <c:pt idx="2">
                  <c:v>11</c:v>
                </c:pt>
              </c:numCache>
            </c:numRef>
          </c:val>
          <c:smooth val="0"/>
          <c:extLst>
            <c:ext xmlns:c16="http://schemas.microsoft.com/office/drawing/2014/chart" uri="{C3380CC4-5D6E-409C-BE32-E72D297353CC}">
              <c16:uniqueId val="{00000000-57F3-4468-BF7B-7D9DB7CACAE9}"/>
            </c:ext>
          </c:extLst>
        </c:ser>
        <c:ser>
          <c:idx val="1"/>
          <c:order val="1"/>
          <c:tx>
            <c:strRef>
              <c:f>Sheet1!$C$1</c:f>
              <c:strCache>
                <c:ptCount val="1"/>
                <c:pt idx="0">
                  <c:v>Simon Circle</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Sheet1!$C$2:$C$5</c:f>
              <c:numCache>
                <c:formatCode>General</c:formatCode>
                <c:ptCount val="4"/>
                <c:pt idx="0">
                  <c:v>2</c:v>
                </c:pt>
                <c:pt idx="1">
                  <c:v>3</c:v>
                </c:pt>
                <c:pt idx="2">
                  <c:v>3</c:v>
                </c:pt>
              </c:numCache>
            </c:numRef>
          </c:val>
          <c:smooth val="0"/>
          <c:extLst>
            <c:ext xmlns:c16="http://schemas.microsoft.com/office/drawing/2014/chart" uri="{C3380CC4-5D6E-409C-BE32-E72D297353CC}">
              <c16:uniqueId val="{00000001-57F3-4468-BF7B-7D9DB7CACAE9}"/>
            </c:ext>
          </c:extLst>
        </c:ser>
        <c:ser>
          <c:idx val="2"/>
          <c:order val="2"/>
          <c:tx>
            <c:strRef>
              <c:f>Sheet1!$D$1</c:f>
              <c:strCache>
                <c:ptCount val="1"/>
                <c:pt idx="0">
                  <c:v>Manchester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4"/>
                <c:pt idx="0">
                  <c:v>Jan - March 2022</c:v>
                </c:pt>
                <c:pt idx="1">
                  <c:v>April - June 2022</c:v>
                </c:pt>
                <c:pt idx="2">
                  <c:v>July - Sept 2022</c:v>
                </c:pt>
                <c:pt idx="3">
                  <c:v>Oct - Dec  2022</c:v>
                </c:pt>
              </c:strCache>
            </c:strRef>
          </c:cat>
          <c:val>
            <c:numRef>
              <c:f>Sheet1!$D$2:$D$5</c:f>
              <c:numCache>
                <c:formatCode>General</c:formatCode>
                <c:ptCount val="4"/>
                <c:pt idx="0">
                  <c:v>3</c:v>
                </c:pt>
                <c:pt idx="1">
                  <c:v>4</c:v>
                </c:pt>
                <c:pt idx="2">
                  <c:v>5</c:v>
                </c:pt>
              </c:numCache>
            </c:numRef>
          </c:val>
          <c:smooth val="0"/>
          <c:extLst>
            <c:ext xmlns:c16="http://schemas.microsoft.com/office/drawing/2014/chart" uri="{C3380CC4-5D6E-409C-BE32-E72D297353CC}">
              <c16:uniqueId val="{00000002-57F3-4468-BF7B-7D9DB7CACAE9}"/>
            </c:ext>
          </c:extLst>
        </c:ser>
        <c:ser>
          <c:idx val="3"/>
          <c:order val="3"/>
          <c:tx>
            <c:strRef>
              <c:f>Sheet1!$E$1</c:f>
              <c:strCache>
                <c:ptCount val="1"/>
                <c:pt idx="0">
                  <c:v>Barrister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Sheet1!$A$2:$A$5</c:f>
              <c:strCache>
                <c:ptCount val="4"/>
                <c:pt idx="0">
                  <c:v>Jan - March 2022</c:v>
                </c:pt>
                <c:pt idx="1">
                  <c:v>April - June 2022</c:v>
                </c:pt>
                <c:pt idx="2">
                  <c:v>July - Sept 2022</c:v>
                </c:pt>
                <c:pt idx="3">
                  <c:v>Oct - Dec  2022</c:v>
                </c:pt>
              </c:strCache>
            </c:strRef>
          </c:cat>
          <c:val>
            <c:numRef>
              <c:f>Sheet1!$E$2:$E$5</c:f>
              <c:numCache>
                <c:formatCode>General</c:formatCode>
                <c:ptCount val="4"/>
                <c:pt idx="0">
                  <c:v>5</c:v>
                </c:pt>
                <c:pt idx="1">
                  <c:v>1</c:v>
                </c:pt>
                <c:pt idx="2">
                  <c:v>2</c:v>
                </c:pt>
              </c:numCache>
            </c:numRef>
          </c:val>
          <c:smooth val="0"/>
          <c:extLst>
            <c:ext xmlns:c16="http://schemas.microsoft.com/office/drawing/2014/chart" uri="{C3380CC4-5D6E-409C-BE32-E72D297353CC}">
              <c16:uniqueId val="{00000003-57F3-4468-BF7B-7D9DB7CACAE9}"/>
            </c:ext>
          </c:extLst>
        </c:ser>
        <c:ser>
          <c:idx val="4"/>
          <c:order val="4"/>
          <c:tx>
            <c:strRef>
              <c:f>Sheet1!$F$1</c:f>
              <c:strCache>
                <c:ptCount val="1"/>
                <c:pt idx="0">
                  <c:v>Capitol Green</c:v>
                </c:pt>
              </c:strCache>
            </c:strRef>
          </c:tx>
          <c:spPr>
            <a:ln w="28575" cap="rnd">
              <a:solidFill>
                <a:schemeClr val="accent4">
                  <a:lumMod val="75000"/>
                </a:schemeClr>
              </a:solidFill>
              <a:round/>
            </a:ln>
            <a:effectLst/>
          </c:spPr>
          <c:marker>
            <c:symbol val="circle"/>
            <c:size val="5"/>
            <c:spPr>
              <a:solidFill>
                <a:schemeClr val="accent4">
                  <a:lumMod val="75000"/>
                </a:schemeClr>
              </a:solidFill>
              <a:ln w="9525">
                <a:solidFill>
                  <a:schemeClr val="accent4">
                    <a:lumMod val="75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Sheet1!$F$2:$F$5</c:f>
              <c:numCache>
                <c:formatCode>General</c:formatCode>
                <c:ptCount val="4"/>
                <c:pt idx="0">
                  <c:v>4</c:v>
                </c:pt>
                <c:pt idx="1">
                  <c:v>11</c:v>
                </c:pt>
                <c:pt idx="2">
                  <c:v>10</c:v>
                </c:pt>
              </c:numCache>
            </c:numRef>
          </c:val>
          <c:smooth val="0"/>
          <c:extLst>
            <c:ext xmlns:c16="http://schemas.microsoft.com/office/drawing/2014/chart" uri="{C3380CC4-5D6E-409C-BE32-E72D297353CC}">
              <c16:uniqueId val="{00000004-57F3-4468-BF7B-7D9DB7CACAE9}"/>
            </c:ext>
          </c:extLst>
        </c:ser>
        <c:ser>
          <c:idx val="5"/>
          <c:order val="5"/>
          <c:tx>
            <c:strRef>
              <c:f>Sheet1!$G$1</c:f>
              <c:strCache>
                <c:ptCount val="1"/>
                <c:pt idx="0">
                  <c:v>Liberty Court</c:v>
                </c:pt>
              </c:strCache>
            </c:strRef>
          </c:tx>
          <c:spPr>
            <a:ln w="28575" cap="rnd">
              <a:solidFill>
                <a:schemeClr val="accent4">
                  <a:lumMod val="40000"/>
                  <a:lumOff val="60000"/>
                </a:schemeClr>
              </a:solidFill>
              <a:round/>
            </a:ln>
            <a:effectLst/>
          </c:spPr>
          <c:marker>
            <c:symbol val="circle"/>
            <c:size val="5"/>
            <c:spPr>
              <a:solidFill>
                <a:schemeClr val="accent4">
                  <a:lumMod val="40000"/>
                  <a:lumOff val="60000"/>
                </a:schemeClr>
              </a:solidFill>
              <a:ln w="9525">
                <a:solidFill>
                  <a:schemeClr val="accent4">
                    <a:lumMod val="40000"/>
                    <a:lumOff val="60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Sheet1!$G$2:$G$5</c:f>
              <c:numCache>
                <c:formatCode>General</c:formatCode>
                <c:ptCount val="4"/>
                <c:pt idx="0">
                  <c:v>2</c:v>
                </c:pt>
                <c:pt idx="1">
                  <c:v>2</c:v>
                </c:pt>
                <c:pt idx="2">
                  <c:v>2</c:v>
                </c:pt>
              </c:numCache>
            </c:numRef>
          </c:val>
          <c:smooth val="0"/>
          <c:extLst>
            <c:ext xmlns:c16="http://schemas.microsoft.com/office/drawing/2014/chart" uri="{C3380CC4-5D6E-409C-BE32-E72D297353CC}">
              <c16:uniqueId val="{00000005-57F3-4468-BF7B-7D9DB7CACAE9}"/>
            </c:ext>
          </c:extLst>
        </c:ser>
        <c:dLbls>
          <c:showLegendKey val="0"/>
          <c:showVal val="0"/>
          <c:showCatName val="0"/>
          <c:showSerName val="0"/>
          <c:showPercent val="0"/>
          <c:showBubbleSize val="0"/>
        </c:dLbls>
        <c:marker val="1"/>
        <c:smooth val="0"/>
        <c:axId val="444337920"/>
        <c:axId val="444340832"/>
      </c:lineChart>
      <c:catAx>
        <c:axId val="44433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40832"/>
        <c:crosses val="autoZero"/>
        <c:auto val="1"/>
        <c:lblAlgn val="ctr"/>
        <c:lblOffset val="100"/>
        <c:noMultiLvlLbl val="0"/>
      </c:catAx>
      <c:valAx>
        <c:axId val="44434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Other </a:t>
                </a:r>
              </a:p>
              <a:p>
                <a:pPr>
                  <a:defRPr/>
                </a:pPr>
                <a:r>
                  <a:rPr lang="en-US" baseline="0"/>
                  <a:t>Reports</a:t>
                </a:r>
                <a:endParaRPr lang="en-US"/>
              </a:p>
            </c:rich>
          </c:tx>
          <c:layout>
            <c:manualLayout>
              <c:xMode val="edge"/>
              <c:yMode val="edge"/>
              <c:x val="7.6388888888888895E-2"/>
              <c:y val="0.203083298798176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37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Chart 8: Total Amount of Offenses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Downtown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Jan - March 2022</c:v>
                </c:pt>
                <c:pt idx="1">
                  <c:v>April - June 2022</c:v>
                </c:pt>
                <c:pt idx="2">
                  <c:v>July - Sept 2022</c:v>
                </c:pt>
                <c:pt idx="3">
                  <c:v>Oct - Dec  2022</c:v>
                </c:pt>
              </c:strCache>
            </c:strRef>
          </c:cat>
          <c:val>
            <c:numRef>
              <c:f>Sheet1!$B$2:$B$5</c:f>
              <c:numCache>
                <c:formatCode>General</c:formatCode>
                <c:ptCount val="4"/>
                <c:pt idx="0">
                  <c:v>66</c:v>
                </c:pt>
                <c:pt idx="1">
                  <c:v>49</c:v>
                </c:pt>
                <c:pt idx="2">
                  <c:v>46</c:v>
                </c:pt>
              </c:numCache>
            </c:numRef>
          </c:val>
          <c:smooth val="0"/>
          <c:extLst>
            <c:ext xmlns:c16="http://schemas.microsoft.com/office/drawing/2014/chart" uri="{C3380CC4-5D6E-409C-BE32-E72D297353CC}">
              <c16:uniqueId val="{00000000-8FB9-4C38-AA19-CEEBE34A0F99}"/>
            </c:ext>
          </c:extLst>
        </c:ser>
        <c:ser>
          <c:idx val="1"/>
          <c:order val="1"/>
          <c:tx>
            <c:strRef>
              <c:f>Sheet1!$C$1</c:f>
              <c:strCache>
                <c:ptCount val="1"/>
                <c:pt idx="0">
                  <c:v>Simon Circle</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Sheet1!$C$2:$C$5</c:f>
              <c:numCache>
                <c:formatCode>General</c:formatCode>
                <c:ptCount val="4"/>
                <c:pt idx="0">
                  <c:v>9</c:v>
                </c:pt>
                <c:pt idx="1">
                  <c:v>14</c:v>
                </c:pt>
                <c:pt idx="2">
                  <c:v>18</c:v>
                </c:pt>
              </c:numCache>
            </c:numRef>
          </c:val>
          <c:smooth val="0"/>
          <c:extLst>
            <c:ext xmlns:c16="http://schemas.microsoft.com/office/drawing/2014/chart" uri="{C3380CC4-5D6E-409C-BE32-E72D297353CC}">
              <c16:uniqueId val="{00000001-8FB9-4C38-AA19-CEEBE34A0F99}"/>
            </c:ext>
          </c:extLst>
        </c:ser>
        <c:ser>
          <c:idx val="2"/>
          <c:order val="2"/>
          <c:tx>
            <c:strRef>
              <c:f>Sheet1!$D$1</c:f>
              <c:strCache>
                <c:ptCount val="1"/>
                <c:pt idx="0">
                  <c:v>Manchester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4"/>
                <c:pt idx="0">
                  <c:v>Jan - March 2022</c:v>
                </c:pt>
                <c:pt idx="1">
                  <c:v>April - June 2022</c:v>
                </c:pt>
                <c:pt idx="2">
                  <c:v>July - Sept 2022</c:v>
                </c:pt>
                <c:pt idx="3">
                  <c:v>Oct - Dec  2022</c:v>
                </c:pt>
              </c:strCache>
            </c:strRef>
          </c:cat>
          <c:val>
            <c:numRef>
              <c:f>Sheet1!$D$2:$D$5</c:f>
              <c:numCache>
                <c:formatCode>General</c:formatCode>
                <c:ptCount val="4"/>
                <c:pt idx="0">
                  <c:v>25</c:v>
                </c:pt>
                <c:pt idx="1">
                  <c:v>13</c:v>
                </c:pt>
                <c:pt idx="2">
                  <c:v>23</c:v>
                </c:pt>
              </c:numCache>
            </c:numRef>
          </c:val>
          <c:smooth val="0"/>
          <c:extLst>
            <c:ext xmlns:c16="http://schemas.microsoft.com/office/drawing/2014/chart" uri="{C3380CC4-5D6E-409C-BE32-E72D297353CC}">
              <c16:uniqueId val="{00000002-8FB9-4C38-AA19-CEEBE34A0F99}"/>
            </c:ext>
          </c:extLst>
        </c:ser>
        <c:ser>
          <c:idx val="3"/>
          <c:order val="3"/>
          <c:tx>
            <c:strRef>
              <c:f>Sheet1!$E$1</c:f>
              <c:strCache>
                <c:ptCount val="1"/>
                <c:pt idx="0">
                  <c:v>Barrister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Sheet1!$A$2:$A$5</c:f>
              <c:strCache>
                <c:ptCount val="4"/>
                <c:pt idx="0">
                  <c:v>Jan - March 2022</c:v>
                </c:pt>
                <c:pt idx="1">
                  <c:v>April - June 2022</c:v>
                </c:pt>
                <c:pt idx="2">
                  <c:v>July - Sept 2022</c:v>
                </c:pt>
                <c:pt idx="3">
                  <c:v>Oct - Dec  2022</c:v>
                </c:pt>
              </c:strCache>
            </c:strRef>
          </c:cat>
          <c:val>
            <c:numRef>
              <c:f>Sheet1!$E$2:$E$5</c:f>
              <c:numCache>
                <c:formatCode>General</c:formatCode>
                <c:ptCount val="4"/>
                <c:pt idx="0">
                  <c:v>11</c:v>
                </c:pt>
                <c:pt idx="1">
                  <c:v>8</c:v>
                </c:pt>
                <c:pt idx="2">
                  <c:v>6</c:v>
                </c:pt>
              </c:numCache>
            </c:numRef>
          </c:val>
          <c:smooth val="0"/>
          <c:extLst>
            <c:ext xmlns:c16="http://schemas.microsoft.com/office/drawing/2014/chart" uri="{C3380CC4-5D6E-409C-BE32-E72D297353CC}">
              <c16:uniqueId val="{00000003-8FB9-4C38-AA19-CEEBE34A0F99}"/>
            </c:ext>
          </c:extLst>
        </c:ser>
        <c:ser>
          <c:idx val="4"/>
          <c:order val="4"/>
          <c:tx>
            <c:strRef>
              <c:f>Sheet1!$F$1</c:f>
              <c:strCache>
                <c:ptCount val="1"/>
                <c:pt idx="0">
                  <c:v>Capitol Green</c:v>
                </c:pt>
              </c:strCache>
            </c:strRef>
          </c:tx>
          <c:spPr>
            <a:ln w="28575" cap="rnd">
              <a:solidFill>
                <a:schemeClr val="accent4">
                  <a:lumMod val="75000"/>
                </a:schemeClr>
              </a:solidFill>
              <a:round/>
            </a:ln>
            <a:effectLst/>
          </c:spPr>
          <c:marker>
            <c:symbol val="circle"/>
            <c:size val="5"/>
            <c:spPr>
              <a:solidFill>
                <a:schemeClr val="accent4">
                  <a:lumMod val="75000"/>
                </a:schemeClr>
              </a:solidFill>
              <a:ln w="9525">
                <a:solidFill>
                  <a:schemeClr val="accent4">
                    <a:lumMod val="75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Sheet1!$F$2:$F$5</c:f>
              <c:numCache>
                <c:formatCode>General</c:formatCode>
                <c:ptCount val="4"/>
                <c:pt idx="0">
                  <c:v>15</c:v>
                </c:pt>
                <c:pt idx="1">
                  <c:v>25</c:v>
                </c:pt>
                <c:pt idx="2">
                  <c:v>33</c:v>
                </c:pt>
              </c:numCache>
            </c:numRef>
          </c:val>
          <c:smooth val="0"/>
          <c:extLst>
            <c:ext xmlns:c16="http://schemas.microsoft.com/office/drawing/2014/chart" uri="{C3380CC4-5D6E-409C-BE32-E72D297353CC}">
              <c16:uniqueId val="{00000004-8FB9-4C38-AA19-CEEBE34A0F99}"/>
            </c:ext>
          </c:extLst>
        </c:ser>
        <c:ser>
          <c:idx val="5"/>
          <c:order val="5"/>
          <c:tx>
            <c:strRef>
              <c:f>Sheet1!$G$1</c:f>
              <c:strCache>
                <c:ptCount val="1"/>
                <c:pt idx="0">
                  <c:v>Liberty Court</c:v>
                </c:pt>
              </c:strCache>
            </c:strRef>
          </c:tx>
          <c:spPr>
            <a:ln w="28575" cap="rnd">
              <a:solidFill>
                <a:schemeClr val="accent4">
                  <a:lumMod val="40000"/>
                  <a:lumOff val="60000"/>
                </a:schemeClr>
              </a:solidFill>
              <a:round/>
            </a:ln>
            <a:effectLst/>
          </c:spPr>
          <c:marker>
            <c:symbol val="circle"/>
            <c:size val="5"/>
            <c:spPr>
              <a:solidFill>
                <a:schemeClr val="accent4">
                  <a:lumMod val="40000"/>
                  <a:lumOff val="60000"/>
                </a:schemeClr>
              </a:solidFill>
              <a:ln w="9525">
                <a:solidFill>
                  <a:schemeClr val="accent4">
                    <a:lumMod val="40000"/>
                    <a:lumOff val="60000"/>
                  </a:schemeClr>
                </a:solidFill>
              </a:ln>
              <a:effectLst/>
            </c:spPr>
          </c:marker>
          <c:cat>
            <c:strRef>
              <c:f>Sheet1!$A$2:$A$5</c:f>
              <c:strCache>
                <c:ptCount val="4"/>
                <c:pt idx="0">
                  <c:v>Jan - March 2022</c:v>
                </c:pt>
                <c:pt idx="1">
                  <c:v>April - June 2022</c:v>
                </c:pt>
                <c:pt idx="2">
                  <c:v>July - Sept 2022</c:v>
                </c:pt>
                <c:pt idx="3">
                  <c:v>Oct - Dec  2022</c:v>
                </c:pt>
              </c:strCache>
            </c:strRef>
          </c:cat>
          <c:val>
            <c:numRef>
              <c:f>Sheet1!$G$2:$G$5</c:f>
              <c:numCache>
                <c:formatCode>General</c:formatCode>
                <c:ptCount val="4"/>
                <c:pt idx="0">
                  <c:v>10</c:v>
                </c:pt>
                <c:pt idx="1">
                  <c:v>5</c:v>
                </c:pt>
                <c:pt idx="2">
                  <c:v>3</c:v>
                </c:pt>
              </c:numCache>
            </c:numRef>
          </c:val>
          <c:smooth val="0"/>
          <c:extLst>
            <c:ext xmlns:c16="http://schemas.microsoft.com/office/drawing/2014/chart" uri="{C3380CC4-5D6E-409C-BE32-E72D297353CC}">
              <c16:uniqueId val="{00000005-8FB9-4C38-AA19-CEEBE34A0F99}"/>
            </c:ext>
          </c:extLst>
        </c:ser>
        <c:dLbls>
          <c:showLegendKey val="0"/>
          <c:showVal val="0"/>
          <c:showCatName val="0"/>
          <c:showSerName val="0"/>
          <c:showPercent val="0"/>
          <c:showBubbleSize val="0"/>
        </c:dLbls>
        <c:marker val="1"/>
        <c:smooth val="0"/>
        <c:axId val="444337920"/>
        <c:axId val="444340832"/>
      </c:lineChart>
      <c:catAx>
        <c:axId val="44433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40832"/>
        <c:crosses val="autoZero"/>
        <c:auto val="1"/>
        <c:lblAlgn val="ctr"/>
        <c:lblOffset val="100"/>
        <c:noMultiLvlLbl val="0"/>
      </c:catAx>
      <c:valAx>
        <c:axId val="444340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Other </a:t>
                </a:r>
              </a:p>
              <a:p>
                <a:pPr>
                  <a:defRPr/>
                </a:pPr>
                <a:r>
                  <a:rPr lang="en-US" baseline="0"/>
                  <a:t>Reports</a:t>
                </a:r>
                <a:endParaRPr lang="en-US"/>
              </a:p>
            </c:rich>
          </c:tx>
          <c:layout>
            <c:manualLayout>
              <c:xMode val="edge"/>
              <c:yMode val="edge"/>
              <c:x val="7.6388888888888895E-2"/>
              <c:y val="0.203083298798176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337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0.24993</cdr:x>
      <cdr:y>0.3372</cdr:y>
    </cdr:from>
    <cdr:to>
      <cdr:x>0.3698</cdr:x>
      <cdr:y>0.49707</cdr:y>
    </cdr:to>
    <cdr:sp macro="" textlink="">
      <cdr:nvSpPr>
        <cdr:cNvPr id="2" name="Text Box 2"/>
        <cdr:cNvSpPr txBox="1">
          <a:spLocks xmlns:a="http://schemas.openxmlformats.org/drawingml/2006/main" noChangeArrowheads="1"/>
        </cdr:cNvSpPr>
      </cdr:nvSpPr>
      <cdr:spPr bwMode="auto">
        <a:xfrm xmlns:a="http://schemas.openxmlformats.org/drawingml/2006/main">
          <a:off x="1461661" y="744727"/>
          <a:ext cx="701040" cy="35306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gn="ctr">
            <a:lnSpc>
              <a:spcPct val="107000"/>
            </a:lnSpc>
            <a:spcBef>
              <a:spcPts val="0"/>
            </a:spcBef>
            <a:spcAft>
              <a:spcPts val="800"/>
            </a:spcAft>
          </a:pPr>
          <a:r>
            <a:rPr lang="en-US" sz="800">
              <a:effectLst/>
              <a:latin typeface="Calibri" panose="020F0502020204030204" pitchFamily="34" charset="0"/>
              <a:ea typeface="Calibri" panose="020F0502020204030204" pitchFamily="34" charset="0"/>
              <a:cs typeface="Times New Roman" panose="02020603050405020304" pitchFamily="18" charset="0"/>
            </a:rPr>
            <a:t>Year 3 Total     7</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0.4082</cdr:x>
      <cdr:y>0.20004</cdr:y>
    </cdr:from>
    <cdr:to>
      <cdr:x>0.52807</cdr:x>
      <cdr:y>0.3599</cdr:y>
    </cdr:to>
    <cdr:sp macro="" textlink="">
      <cdr:nvSpPr>
        <cdr:cNvPr id="3" name="Text Box 2"/>
        <cdr:cNvSpPr txBox="1">
          <a:spLocks xmlns:a="http://schemas.openxmlformats.org/drawingml/2006/main" noChangeArrowheads="1"/>
        </cdr:cNvSpPr>
      </cdr:nvSpPr>
      <cdr:spPr bwMode="auto">
        <a:xfrm xmlns:a="http://schemas.openxmlformats.org/drawingml/2006/main">
          <a:off x="2387281" y="441796"/>
          <a:ext cx="701040" cy="35306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gn="ctr">
            <a:lnSpc>
              <a:spcPct val="107000"/>
            </a:lnSpc>
            <a:spcBef>
              <a:spcPts val="0"/>
            </a:spcBef>
            <a:spcAft>
              <a:spcPts val="800"/>
            </a:spcAft>
          </a:pPr>
          <a:r>
            <a:rPr lang="en-US" sz="800">
              <a:effectLst/>
              <a:latin typeface="Calibri" panose="020F0502020204030204" pitchFamily="34" charset="0"/>
              <a:ea typeface="Calibri" panose="020F0502020204030204" pitchFamily="34" charset="0"/>
              <a:cs typeface="Times New Roman" panose="02020603050405020304" pitchFamily="18" charset="0"/>
            </a:rPr>
            <a:t>Year 3 Total     156</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0.24417</cdr:x>
      <cdr:y>0.58151</cdr:y>
    </cdr:from>
    <cdr:to>
      <cdr:x>0.36404</cdr:x>
      <cdr:y>0.74138</cdr:y>
    </cdr:to>
    <cdr:sp macro="" textlink="">
      <cdr:nvSpPr>
        <cdr:cNvPr id="4" name="Text Box 2"/>
        <cdr:cNvSpPr txBox="1">
          <a:spLocks xmlns:a="http://schemas.openxmlformats.org/drawingml/2006/main" noChangeArrowheads="1"/>
        </cdr:cNvSpPr>
      </cdr:nvSpPr>
      <cdr:spPr bwMode="auto">
        <a:xfrm xmlns:a="http://schemas.openxmlformats.org/drawingml/2006/main">
          <a:off x="1428002" y="1284290"/>
          <a:ext cx="701040" cy="35306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gn="ctr">
            <a:lnSpc>
              <a:spcPct val="107000"/>
            </a:lnSpc>
            <a:spcBef>
              <a:spcPts val="0"/>
            </a:spcBef>
            <a:spcAft>
              <a:spcPts val="800"/>
            </a:spcAft>
          </a:pPr>
          <a:r>
            <a:rPr lang="en-US" sz="800">
              <a:effectLst/>
              <a:latin typeface="Calibri" panose="020F0502020204030204" pitchFamily="34" charset="0"/>
              <a:ea typeface="Calibri" panose="020F0502020204030204" pitchFamily="34" charset="0"/>
              <a:cs typeface="Times New Roman" panose="02020603050405020304" pitchFamily="18" charset="0"/>
            </a:rPr>
            <a:t>Year 3 Total     9</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D5894E685FD64491B06D2D5025F0F6" ma:contentTypeVersion="14" ma:contentTypeDescription="Create a new document." ma:contentTypeScope="" ma:versionID="3d4ae8dde3a3922867615ac0310102c2">
  <xsd:schema xmlns:xsd="http://www.w3.org/2001/XMLSchema" xmlns:xs="http://www.w3.org/2001/XMLSchema" xmlns:p="http://schemas.microsoft.com/office/2006/metadata/properties" xmlns:ns2="e7af74bc-3d6f-4cac-866a-6b82582f5aa5" xmlns:ns3="e6ce7704-b404-4466-8404-c7d240c84f79" targetNamespace="http://schemas.microsoft.com/office/2006/metadata/properties" ma:root="true" ma:fieldsID="8979c7952d4cf837c7fb4ce2e8b63259" ns2:_="" ns3:_="">
    <xsd:import namespace="e7af74bc-3d6f-4cac-866a-6b82582f5aa5"/>
    <xsd:import namespace="e6ce7704-b404-4466-8404-c7d240c84f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74bc-3d6f-4cac-866a-6b82582f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e7704-b404-4466-8404-c7d240c84f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b6e45ed-9f8f-443d-934e-3d08f4021d08}" ma:internalName="TaxCatchAll" ma:showField="CatchAllData" ma:web="e6ce7704-b404-4466-8404-c7d240c84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ce7704-b404-4466-8404-c7d240c84f79" xsi:nil="true"/>
    <lcf76f155ced4ddcb4097134ff3c332f xmlns="e7af74bc-3d6f-4cac-866a-6b82582f5a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F3431D-284C-4B80-8D2B-98033C731D25}">
  <ds:schemaRefs>
    <ds:schemaRef ds:uri="http://schemas.openxmlformats.org/officeDocument/2006/bibliography"/>
  </ds:schemaRefs>
</ds:datastoreItem>
</file>

<file path=customXml/itemProps2.xml><?xml version="1.0" encoding="utf-8"?>
<ds:datastoreItem xmlns:ds="http://schemas.openxmlformats.org/officeDocument/2006/customXml" ds:itemID="{9FBD2C88-8686-4DBA-BD7F-D6F0D2D23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74bc-3d6f-4cac-866a-6b82582f5aa5"/>
    <ds:schemaRef ds:uri="e6ce7704-b404-4466-8404-c7d240c8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43925-E389-42ED-A063-4F42756067D1}">
  <ds:schemaRefs>
    <ds:schemaRef ds:uri="http://schemas.microsoft.com/sharepoint/v3/contenttype/forms"/>
  </ds:schemaRefs>
</ds:datastoreItem>
</file>

<file path=customXml/itemProps4.xml><?xml version="1.0" encoding="utf-8"?>
<ds:datastoreItem xmlns:ds="http://schemas.openxmlformats.org/officeDocument/2006/customXml" ds:itemID="{4F848BAA-99B2-4E57-951E-0932DA4DAF54}">
  <ds:schemaRef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d95559e9-4149-480c-99b8-d282ea7149e2"/>
    <ds:schemaRef ds:uri="http://www.w3.org/XML/1998/namespace"/>
    <ds:schemaRef ds:uri="http://schemas.microsoft.com/office/2006/documentManagement/types"/>
    <ds:schemaRef ds:uri="http://purl.org/dc/terms/"/>
    <ds:schemaRef ds:uri="fc102f77-7f5a-446a-8bdf-7d34dbf635f0"/>
    <ds:schemaRef ds:uri="e6ce7704-b404-4466-8404-c7d240c84f79"/>
    <ds:schemaRef ds:uri="e7af74bc-3d6f-4cac-866a-6b82582f5a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2240</Words>
  <Characters>12768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Dillard</dc:creator>
  <cp:keywords/>
  <dc:description/>
  <cp:lastModifiedBy>Volpe, Adriana</cp:lastModifiedBy>
  <cp:revision>2</cp:revision>
  <dcterms:created xsi:type="dcterms:W3CDTF">2025-02-28T19:54:00Z</dcterms:created>
  <dcterms:modified xsi:type="dcterms:W3CDTF">2025-02-28T19:54:00Z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0x0101008BD5894E685FD64491B06D2D5025F0F6</vt:lpwstr>
  </property>
</Properties>
</file>